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8" w:rsidRPr="00651198" w:rsidRDefault="006B4610" w:rsidP="00651198">
      <w:pPr>
        <w:pStyle w:val="Anfhrungszeichen"/>
        <w:tabs>
          <w:tab w:val="clear" w:pos="7740"/>
          <w:tab w:val="left" w:pos="8222"/>
        </w:tabs>
        <w:ind w:left="1701" w:right="850"/>
        <w:rPr>
          <w:b/>
          <w:bCs/>
          <w:color w:val="000000"/>
          <w:sz w:val="28"/>
          <w:szCs w:val="28"/>
        </w:rPr>
      </w:pPr>
      <w:r w:rsidRPr="006B4610">
        <w:rPr>
          <w:b/>
          <w:bCs/>
          <w:color w:val="000000"/>
          <w:sz w:val="28"/>
          <w:szCs w:val="28"/>
        </w:rPr>
        <w:t xml:space="preserve">Beet &amp; Balkon: </w:t>
      </w:r>
      <w:r w:rsidR="00754C23" w:rsidRPr="00754C23">
        <w:rPr>
          <w:b/>
          <w:bCs/>
          <w:color w:val="000000"/>
          <w:sz w:val="28"/>
          <w:szCs w:val="28"/>
        </w:rPr>
        <w:t>Traumhafter Auftritt im Frühjahr</w:t>
      </w:r>
    </w:p>
    <w:p w:rsidR="00651198" w:rsidRDefault="00945006" w:rsidP="00406961">
      <w:pPr>
        <w:pStyle w:val="Formatvorlage1"/>
        <w:tabs>
          <w:tab w:val="clear" w:pos="7740"/>
          <w:tab w:val="left" w:pos="8222"/>
        </w:tabs>
        <w:ind w:left="1701" w:right="851"/>
        <w:rPr>
          <w:bCs/>
          <w:sz w:val="22"/>
          <w:szCs w:val="22"/>
        </w:rPr>
      </w:pPr>
      <w:r w:rsidRPr="00E87C47">
        <w:rPr>
          <w:sz w:val="22"/>
          <w:szCs w:val="22"/>
        </w:rPr>
        <w:t>(GMH</w:t>
      </w:r>
      <w:r w:rsidR="006B4610">
        <w:rPr>
          <w:sz w:val="22"/>
          <w:szCs w:val="22"/>
        </w:rPr>
        <w:t>/</w:t>
      </w:r>
      <w:r w:rsidR="00754C23">
        <w:rPr>
          <w:sz w:val="22"/>
          <w:szCs w:val="22"/>
        </w:rPr>
        <w:t>FGJ</w:t>
      </w:r>
      <w:r w:rsidRPr="00E87C47">
        <w:rPr>
          <w:sz w:val="22"/>
          <w:szCs w:val="22"/>
        </w:rPr>
        <w:t>)</w:t>
      </w:r>
      <w:r w:rsidR="008F472E" w:rsidRPr="00E87C47">
        <w:rPr>
          <w:sz w:val="22"/>
          <w:szCs w:val="22"/>
        </w:rPr>
        <w:t xml:space="preserve"> </w:t>
      </w:r>
      <w:r w:rsidR="00754C23" w:rsidRPr="00754C23">
        <w:rPr>
          <w:bCs/>
          <w:sz w:val="22"/>
          <w:szCs w:val="22"/>
        </w:rPr>
        <w:t>Wer mag da noch an kalte Wintertage denken</w:t>
      </w:r>
      <w:r w:rsidR="009C1590">
        <w:rPr>
          <w:bCs/>
          <w:sz w:val="22"/>
          <w:szCs w:val="22"/>
        </w:rPr>
        <w:t>?</w:t>
      </w:r>
      <w:r w:rsidR="00754C23" w:rsidRPr="00754C23">
        <w:rPr>
          <w:bCs/>
          <w:sz w:val="22"/>
          <w:szCs w:val="22"/>
        </w:rPr>
        <w:t xml:space="preserve"> Mit den ersten, wärmenden Sonnenstrahlen steigt die Lust, die eigene Terrasse neu zu gestalten, um den  Wohnraum über den Sommer mit einem blühenden Zimmer zu erweitern. Nach Aufräum</w:t>
      </w:r>
      <w:r w:rsidR="00423475">
        <w:rPr>
          <w:bCs/>
          <w:sz w:val="22"/>
          <w:szCs w:val="22"/>
        </w:rPr>
        <w:t>-</w:t>
      </w:r>
      <w:r w:rsidR="00754C23" w:rsidRPr="00754C23">
        <w:rPr>
          <w:bCs/>
          <w:sz w:val="22"/>
          <w:szCs w:val="22"/>
        </w:rPr>
        <w:t xml:space="preserve"> und Reinigungsarbeiten stellt sich die Frage: Welche Pflanzen sollen dieses Jahr in Kasten und Kübel wachsen und blühen? Nach Ei</w:t>
      </w:r>
      <w:r w:rsidR="00754C23" w:rsidRPr="00754C23">
        <w:rPr>
          <w:bCs/>
          <w:sz w:val="22"/>
          <w:szCs w:val="22"/>
        </w:rPr>
        <w:t>n</w:t>
      </w:r>
      <w:r w:rsidR="00754C23" w:rsidRPr="00754C23">
        <w:rPr>
          <w:bCs/>
          <w:sz w:val="22"/>
          <w:szCs w:val="22"/>
        </w:rPr>
        <w:t>kauf und Pflanzung heißt es: Entspannung pur.</w:t>
      </w:r>
    </w:p>
    <w:p w:rsidR="008F472E" w:rsidRPr="00E87C47" w:rsidRDefault="009C1590" w:rsidP="00951BF0">
      <w:pPr>
        <w:pStyle w:val="Formatvorlage1"/>
        <w:tabs>
          <w:tab w:val="clear" w:pos="7740"/>
          <w:tab w:val="left" w:pos="8222"/>
        </w:tabs>
        <w:ind w:left="1701" w:right="850"/>
        <w:rPr>
          <w:sz w:val="22"/>
          <w:szCs w:val="22"/>
        </w:rPr>
      </w:pPr>
      <w:r>
        <w:rPr>
          <w:noProof/>
          <w:lang w:eastAsia="de-DE" w:bidi="ar-SA"/>
        </w:rPr>
        <w:drawing>
          <wp:anchor distT="0" distB="0" distL="114300" distR="114300" simplePos="0" relativeHeight="251659264" behindDoc="0" locked="0" layoutInCell="1" allowOverlap="1">
            <wp:simplePos x="0" y="0"/>
            <wp:positionH relativeFrom="column">
              <wp:posOffset>492760</wp:posOffset>
            </wp:positionH>
            <wp:positionV relativeFrom="paragraph">
              <wp:align>inside</wp:align>
            </wp:positionV>
            <wp:extent cx="5168265" cy="3432810"/>
            <wp:effectExtent l="19050" t="0" r="0" b="0"/>
            <wp:wrapNone/>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srcRect/>
                    <a:stretch>
                      <a:fillRect/>
                    </a:stretch>
                  </pic:blipFill>
                  <pic:spPr bwMode="auto">
                    <a:xfrm>
                      <a:off x="0" y="0"/>
                      <a:ext cx="5168265" cy="3432810"/>
                    </a:xfrm>
                    <a:prstGeom prst="rect">
                      <a:avLst/>
                    </a:prstGeom>
                    <a:noFill/>
                    <a:ln w="9525">
                      <a:noFill/>
                      <a:miter lim="800000"/>
                      <a:headEnd/>
                      <a:tailEnd/>
                    </a:ln>
                  </pic:spPr>
                </pic:pic>
              </a:graphicData>
            </a:graphic>
          </wp:anchor>
        </w:drawing>
      </w:r>
    </w:p>
    <w:p w:rsidR="008F472E" w:rsidRPr="00E87C47" w:rsidRDefault="005C68F5" w:rsidP="00951BF0">
      <w:pPr>
        <w:pStyle w:val="PressemeldungGMH"/>
        <w:tabs>
          <w:tab w:val="clear" w:pos="7740"/>
          <w:tab w:val="left" w:pos="8222"/>
        </w:tabs>
        <w:ind w:left="1701" w:right="850"/>
        <w:rPr>
          <w:sz w:val="22"/>
          <w:szCs w:val="22"/>
        </w:rPr>
      </w:pPr>
      <w:r>
        <w:rPr>
          <w:noProof/>
          <w:sz w:val="22"/>
          <w:szCs w:val="22"/>
          <w:lang w:eastAsia="de-DE" w:bidi="ar-SA"/>
        </w:rPr>
        <w:pict>
          <v:shapetype id="_x0000_t202" coordsize="21600,21600" o:spt="202" path="m,l,21600r21600,l21600,xe">
            <v:stroke joinstyle="miter"/>
            <v:path gradientshapeok="t" o:connecttype="rect"/>
          </v:shapetype>
          <v:shape id="_x0000_s1041" type="#_x0000_t202" style="position:absolute;left:0;text-align:left;margin-left:442.55pt;margin-top:4.25pt;width:36.25pt;height:236.6pt;z-index:251656192;mso-width-relative:margin;mso-height-relative:margin" stroked="f">
            <v:textbox style="layout-flow:vertical;mso-layout-flow-alt:bottom-to-top;mso-next-textbox:#_x0000_s1041">
              <w:txbxContent>
                <w:p w:rsidR="00AC4F6F" w:rsidRPr="008F472E" w:rsidRDefault="00AC4F6F" w:rsidP="0060291E">
                  <w:pPr>
                    <w:ind w:left="0"/>
                  </w:pPr>
                  <w:r w:rsidRPr="001A3EDF">
                    <w:rPr>
                      <w:color w:val="000000"/>
                    </w:rPr>
                    <w:t>Bildnachweis: GMH</w:t>
                  </w:r>
                  <w:r w:rsidR="00754C23">
                    <w:rPr>
                      <w:color w:val="000000"/>
                    </w:rPr>
                    <w:t>/FGJ</w:t>
                  </w:r>
                </w:p>
              </w:txbxContent>
            </v:textbox>
          </v:shape>
        </w:pict>
      </w: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0E6B27" w:rsidRDefault="000E6B27" w:rsidP="00951BF0">
      <w:pPr>
        <w:pStyle w:val="Formatvorlage1"/>
        <w:tabs>
          <w:tab w:val="clear" w:pos="7740"/>
          <w:tab w:val="left" w:pos="8222"/>
        </w:tabs>
        <w:ind w:left="1701" w:right="850"/>
        <w:rPr>
          <w:sz w:val="22"/>
          <w:szCs w:val="22"/>
        </w:rPr>
      </w:pPr>
    </w:p>
    <w:p w:rsidR="005C13DC" w:rsidRDefault="005C68F5" w:rsidP="00406961">
      <w:pPr>
        <w:pStyle w:val="PressemeldungGMH"/>
        <w:tabs>
          <w:tab w:val="clear" w:pos="7740"/>
          <w:tab w:val="left" w:pos="8222"/>
        </w:tabs>
        <w:ind w:left="1701" w:right="850"/>
        <w:rPr>
          <w:bCs/>
          <w:sz w:val="22"/>
          <w:szCs w:val="22"/>
        </w:rPr>
      </w:pPr>
      <w:r w:rsidRPr="005C68F5">
        <w:rPr>
          <w:noProof/>
          <w:sz w:val="10"/>
          <w:szCs w:val="10"/>
          <w:lang w:eastAsia="de-DE" w:bidi="ar-SA"/>
        </w:rPr>
        <w:pict>
          <v:shape id="_x0000_s1043" type="#_x0000_t202" style="position:absolute;left:0;text-align:left;margin-left:37.2pt;margin-top:20.55pt;width:406.75pt;height:78.55pt;z-index:251657216">
            <v:textbox style="mso-next-textbox:#_x0000_s1043">
              <w:txbxContent>
                <w:p w:rsidR="0060291E" w:rsidRPr="00120018" w:rsidRDefault="008027C6" w:rsidP="00120018">
                  <w:pPr>
                    <w:autoSpaceDE w:val="0"/>
                    <w:autoSpaceDN w:val="0"/>
                    <w:adjustRightInd w:val="0"/>
                    <w:ind w:left="0" w:right="21"/>
                    <w:rPr>
                      <w:color w:val="000000"/>
                    </w:rPr>
                  </w:pPr>
                  <w:r w:rsidRPr="003E12B3">
                    <w:rPr>
                      <w:color w:val="000000"/>
                      <w:sz w:val="22"/>
                      <w:szCs w:val="22"/>
                    </w:rPr>
                    <w:t>Bildunterschrift:</w:t>
                  </w:r>
                  <w:r w:rsidR="00696DCC" w:rsidRPr="003E12B3">
                    <w:rPr>
                      <w:color w:val="000000"/>
                      <w:sz w:val="22"/>
                      <w:szCs w:val="22"/>
                    </w:rPr>
                    <w:t xml:space="preserve"> </w:t>
                  </w:r>
                  <w:r w:rsidR="00754C23" w:rsidRPr="00754C23">
                    <w:rPr>
                      <w:color w:val="000000"/>
                      <w:sz w:val="22"/>
                      <w:szCs w:val="22"/>
                    </w:rPr>
                    <w:t>Inmitten der herrlichen Blütenpracht kann man sich auf der</w:t>
                  </w:r>
                  <w:r w:rsidR="00754C23">
                    <w:rPr>
                      <w:color w:val="000000"/>
                      <w:sz w:val="22"/>
                      <w:szCs w:val="22"/>
                    </w:rPr>
                    <w:br/>
                  </w:r>
                  <w:r w:rsidR="00754C23" w:rsidRPr="00754C23">
                    <w:rPr>
                      <w:color w:val="000000"/>
                      <w:sz w:val="22"/>
                      <w:szCs w:val="22"/>
                    </w:rPr>
                    <w:t>eigenen Terrasse prima entspannen.</w:t>
                  </w:r>
                  <w:r w:rsidR="00EF43CC">
                    <w:rPr>
                      <w:color w:val="000000"/>
                      <w:sz w:val="22"/>
                      <w:szCs w:val="22"/>
                    </w:rPr>
                    <w:t xml:space="preserve"> </w:t>
                  </w:r>
                  <w:r w:rsidR="00120018">
                    <w:rPr>
                      <w:color w:val="000000"/>
                      <w:sz w:val="22"/>
                      <w:szCs w:val="22"/>
                    </w:rPr>
                    <w:br/>
                  </w:r>
                  <w:r w:rsidR="00EF43CC" w:rsidRPr="00120018">
                    <w:rPr>
                      <w:color w:val="000000"/>
                    </w:rPr>
                    <w:t xml:space="preserve">(im hohen Kasten u.a.: </w:t>
                  </w:r>
                  <w:proofErr w:type="spellStart"/>
                  <w:r w:rsidR="00EF43CC" w:rsidRPr="00120018">
                    <w:rPr>
                      <w:color w:val="000000"/>
                      <w:lang w:val="it-IT"/>
                    </w:rPr>
                    <w:t>Pelargonium</w:t>
                  </w:r>
                  <w:proofErr w:type="spellEnd"/>
                  <w:r w:rsidR="00EF43CC" w:rsidRPr="00120018">
                    <w:rPr>
                      <w:color w:val="000000"/>
                      <w:lang w:val="it-IT"/>
                    </w:rPr>
                    <w:t xml:space="preserve"> zonale, </w:t>
                  </w:r>
                  <w:proofErr w:type="spellStart"/>
                  <w:r w:rsidR="00EF43CC" w:rsidRPr="00120018">
                    <w:rPr>
                      <w:color w:val="000000"/>
                      <w:lang w:val="it-IT"/>
                    </w:rPr>
                    <w:t>Calibrachoa</w:t>
                  </w:r>
                  <w:proofErr w:type="spellEnd"/>
                  <w:r w:rsidR="00EF43CC" w:rsidRPr="00120018">
                    <w:rPr>
                      <w:color w:val="000000"/>
                      <w:lang w:val="it-IT"/>
                    </w:rPr>
                    <w:t xml:space="preserve">, </w:t>
                  </w:r>
                  <w:proofErr w:type="spellStart"/>
                  <w:r w:rsidR="00EF43CC" w:rsidRPr="00120018">
                    <w:rPr>
                      <w:color w:val="000000"/>
                      <w:lang w:val="it-IT"/>
                    </w:rPr>
                    <w:t>Lavendula</w:t>
                  </w:r>
                  <w:proofErr w:type="spellEnd"/>
                  <w:r w:rsidR="00EF43CC" w:rsidRPr="00120018">
                    <w:rPr>
                      <w:color w:val="000000"/>
                      <w:lang w:val="it-IT"/>
                    </w:rPr>
                    <w:t xml:space="preserve"> </w:t>
                  </w:r>
                  <w:proofErr w:type="spellStart"/>
                  <w:r w:rsidR="00EF43CC" w:rsidRPr="00120018">
                    <w:rPr>
                      <w:color w:val="000000"/>
                      <w:lang w:val="it-IT"/>
                    </w:rPr>
                    <w:t>angustifolia</w:t>
                  </w:r>
                  <w:proofErr w:type="spellEnd"/>
                  <w:r w:rsidR="00120018">
                    <w:rPr>
                      <w:color w:val="000000"/>
                      <w:lang w:val="it-IT"/>
                    </w:rPr>
                    <w:t>,</w:t>
                  </w:r>
                  <w:r w:rsidR="00EF43CC" w:rsidRPr="00120018">
                    <w:rPr>
                      <w:color w:val="000000"/>
                      <w:lang w:val="it-IT"/>
                    </w:rPr>
                    <w:t xml:space="preserve"> </w:t>
                  </w:r>
                  <w:proofErr w:type="spellStart"/>
                  <w:r w:rsidR="00EF43CC" w:rsidRPr="00120018">
                    <w:rPr>
                      <w:color w:val="000000"/>
                      <w:lang w:val="it-IT"/>
                    </w:rPr>
                    <w:t>Ple</w:t>
                  </w:r>
                  <w:r w:rsidR="00EF43CC" w:rsidRPr="00120018">
                    <w:rPr>
                      <w:color w:val="000000"/>
                      <w:lang w:val="it-IT"/>
                    </w:rPr>
                    <w:t>c</w:t>
                  </w:r>
                  <w:r w:rsidR="00EF43CC" w:rsidRPr="00120018">
                    <w:rPr>
                      <w:color w:val="000000"/>
                      <w:lang w:val="it-IT"/>
                    </w:rPr>
                    <w:t>tranthus</w:t>
                  </w:r>
                  <w:proofErr w:type="spellEnd"/>
                  <w:r w:rsidR="00EF43CC" w:rsidRPr="00120018">
                    <w:rPr>
                      <w:color w:val="000000"/>
                      <w:lang w:val="it-IT"/>
                    </w:rPr>
                    <w:t xml:space="preserve"> </w:t>
                  </w:r>
                  <w:r w:rsidR="00120018" w:rsidRPr="00120018">
                    <w:rPr>
                      <w:color w:val="000000"/>
                      <w:lang w:val="it-IT"/>
                    </w:rPr>
                    <w:t xml:space="preserve">colloide und </w:t>
                  </w:r>
                  <w:proofErr w:type="spellStart"/>
                  <w:r w:rsidR="00EF43CC" w:rsidRPr="00120018">
                    <w:rPr>
                      <w:color w:val="000000"/>
                      <w:lang w:val="it-IT"/>
                    </w:rPr>
                    <w:t>Sutera</w:t>
                  </w:r>
                  <w:proofErr w:type="spellEnd"/>
                  <w:r w:rsidR="00EF43CC" w:rsidRPr="00120018">
                    <w:rPr>
                      <w:color w:val="000000"/>
                      <w:lang w:val="it-IT"/>
                    </w:rPr>
                    <w:t xml:space="preserve"> </w:t>
                  </w:r>
                  <w:proofErr w:type="spellStart"/>
                  <w:r w:rsidR="00EF43CC" w:rsidRPr="00120018">
                    <w:rPr>
                      <w:color w:val="000000"/>
                      <w:lang w:val="it-IT"/>
                    </w:rPr>
                    <w:t>diffusus</w:t>
                  </w:r>
                  <w:proofErr w:type="spellEnd"/>
                  <w:r w:rsidR="00120018" w:rsidRPr="00120018">
                    <w:rPr>
                      <w:color w:val="000000"/>
                      <w:lang w:val="it-IT"/>
                    </w:rPr>
                    <w:t xml:space="preserve">; in den </w:t>
                  </w:r>
                  <w:proofErr w:type="spellStart"/>
                  <w:r w:rsidR="00120018" w:rsidRPr="00120018">
                    <w:rPr>
                      <w:color w:val="000000"/>
                      <w:lang w:val="it-IT"/>
                    </w:rPr>
                    <w:t>Körben</w:t>
                  </w:r>
                  <w:proofErr w:type="spellEnd"/>
                  <w:r w:rsidR="00120018" w:rsidRPr="00120018">
                    <w:rPr>
                      <w:color w:val="000000"/>
                      <w:lang w:val="it-IT"/>
                    </w:rPr>
                    <w:t xml:space="preserve"> u.a.: </w:t>
                  </w:r>
                  <w:proofErr w:type="spellStart"/>
                  <w:r w:rsidR="00120018" w:rsidRPr="00120018">
                    <w:rPr>
                      <w:color w:val="000000"/>
                      <w:lang w:val="it-IT"/>
                    </w:rPr>
                    <w:t>Echinaceae</w:t>
                  </w:r>
                  <w:proofErr w:type="spellEnd"/>
                  <w:r w:rsidR="00120018" w:rsidRPr="00120018">
                    <w:rPr>
                      <w:color w:val="000000"/>
                      <w:lang w:val="it-IT"/>
                    </w:rPr>
                    <w:t xml:space="preserve"> purpurea, Pet</w:t>
                  </w:r>
                  <w:r w:rsidR="00120018" w:rsidRPr="00120018">
                    <w:rPr>
                      <w:color w:val="000000"/>
                      <w:lang w:val="it-IT"/>
                    </w:rPr>
                    <w:t>u</w:t>
                  </w:r>
                  <w:r w:rsidR="00120018" w:rsidRPr="00120018">
                    <w:rPr>
                      <w:color w:val="000000"/>
                      <w:lang w:val="it-IT"/>
                    </w:rPr>
                    <w:t xml:space="preserve">nia, </w:t>
                  </w:r>
                  <w:proofErr w:type="spellStart"/>
                  <w:r w:rsidR="00120018" w:rsidRPr="00120018">
                    <w:rPr>
                      <w:color w:val="000000"/>
                      <w:lang w:val="it-IT"/>
                    </w:rPr>
                    <w:t>Scaevola</w:t>
                  </w:r>
                  <w:proofErr w:type="spellEnd"/>
                  <w:r w:rsidR="00120018" w:rsidRPr="00120018">
                    <w:rPr>
                      <w:color w:val="000000"/>
                      <w:lang w:val="it-IT"/>
                    </w:rPr>
                    <w:t xml:space="preserve"> saligna,</w:t>
                  </w:r>
                  <w:r w:rsidR="00120018">
                    <w:rPr>
                      <w:color w:val="000000"/>
                      <w:lang w:val="it-IT"/>
                    </w:rPr>
                    <w:t xml:space="preserve"> </w:t>
                  </w:r>
                  <w:r w:rsidR="00120018" w:rsidRPr="00120018">
                    <w:rPr>
                      <w:color w:val="000000"/>
                      <w:lang w:val="it-IT"/>
                    </w:rPr>
                    <w:t xml:space="preserve">Phlox </w:t>
                  </w:r>
                  <w:proofErr w:type="spellStart"/>
                  <w:r w:rsidR="00120018" w:rsidRPr="00120018">
                    <w:rPr>
                      <w:color w:val="000000"/>
                      <w:lang w:val="it-IT"/>
                    </w:rPr>
                    <w:t>panicuata</w:t>
                  </w:r>
                  <w:proofErr w:type="spellEnd"/>
                  <w:r w:rsidR="00120018" w:rsidRPr="00120018">
                    <w:rPr>
                      <w:color w:val="000000"/>
                      <w:lang w:val="it-IT"/>
                    </w:rPr>
                    <w:t>,</w:t>
                  </w:r>
                  <w:r w:rsidR="00120018" w:rsidRPr="00120018">
                    <w:rPr>
                      <w:color w:val="000000"/>
                    </w:rPr>
                    <w:t xml:space="preserve"> </w:t>
                  </w:r>
                  <w:proofErr w:type="spellStart"/>
                  <w:r w:rsidR="00120018" w:rsidRPr="00120018">
                    <w:rPr>
                      <w:color w:val="000000"/>
                      <w:lang w:val="it-IT"/>
                    </w:rPr>
                    <w:t>Calibrachoa</w:t>
                  </w:r>
                  <w:proofErr w:type="spellEnd"/>
                  <w:r w:rsidR="00120018" w:rsidRPr="00120018">
                    <w:rPr>
                      <w:color w:val="000000"/>
                      <w:lang w:val="it-IT"/>
                    </w:rPr>
                    <w:t xml:space="preserve"> und Campanula)</w:t>
                  </w:r>
                </w:p>
              </w:txbxContent>
            </v:textbox>
          </v:shape>
        </w:pict>
      </w:r>
    </w:p>
    <w:p w:rsidR="005C13DC" w:rsidRDefault="005C13DC" w:rsidP="00406961">
      <w:pPr>
        <w:pStyle w:val="PressemeldungGMH"/>
        <w:tabs>
          <w:tab w:val="clear" w:pos="7740"/>
          <w:tab w:val="left" w:pos="8222"/>
        </w:tabs>
        <w:ind w:left="1701" w:right="850"/>
        <w:rPr>
          <w:bCs/>
          <w:sz w:val="22"/>
          <w:szCs w:val="22"/>
        </w:rPr>
      </w:pPr>
    </w:p>
    <w:p w:rsidR="006B4610" w:rsidRDefault="006B4610" w:rsidP="00406961">
      <w:pPr>
        <w:pStyle w:val="PressemeldungGMH"/>
        <w:tabs>
          <w:tab w:val="clear" w:pos="7740"/>
          <w:tab w:val="left" w:pos="8222"/>
        </w:tabs>
        <w:ind w:left="1701" w:right="850"/>
        <w:rPr>
          <w:bCs/>
          <w:sz w:val="22"/>
          <w:szCs w:val="22"/>
        </w:rPr>
      </w:pPr>
    </w:p>
    <w:p w:rsidR="0022703F" w:rsidRDefault="0022703F" w:rsidP="00406961">
      <w:pPr>
        <w:pStyle w:val="PressemeldungGMH"/>
        <w:tabs>
          <w:tab w:val="clear" w:pos="7740"/>
          <w:tab w:val="left" w:pos="8222"/>
        </w:tabs>
        <w:ind w:left="1701" w:right="850"/>
        <w:rPr>
          <w:bCs/>
          <w:sz w:val="22"/>
          <w:szCs w:val="22"/>
        </w:rPr>
      </w:pPr>
    </w:p>
    <w:p w:rsidR="00DD098B" w:rsidRPr="00DD098B" w:rsidRDefault="00DD098B" w:rsidP="00DD098B">
      <w:pPr>
        <w:pStyle w:val="PressemeldungGMH"/>
        <w:tabs>
          <w:tab w:val="left" w:pos="8222"/>
        </w:tabs>
        <w:ind w:left="1701" w:right="850"/>
        <w:rPr>
          <w:bCs/>
          <w:sz w:val="6"/>
          <w:szCs w:val="6"/>
        </w:rPr>
      </w:pPr>
    </w:p>
    <w:p w:rsidR="00EF43CC" w:rsidRDefault="005C68F5" w:rsidP="00DD098B">
      <w:pPr>
        <w:pStyle w:val="PressemeldungGMH"/>
        <w:tabs>
          <w:tab w:val="left" w:pos="8222"/>
        </w:tabs>
        <w:ind w:left="1701" w:right="850"/>
        <w:rPr>
          <w:bCs/>
          <w:sz w:val="22"/>
          <w:szCs w:val="22"/>
        </w:rPr>
      </w:pPr>
      <w:r w:rsidRPr="005C68F5">
        <w:rPr>
          <w:noProof/>
          <w:sz w:val="22"/>
          <w:szCs w:val="22"/>
          <w:lang w:eastAsia="de-DE" w:bidi="ar-SA"/>
        </w:rPr>
        <w:pict>
          <v:shape id="_x0000_s1044" type="#_x0000_t202" style="position:absolute;left:0;text-align:left;margin-left:36.55pt;margin-top:-.3pt;width:407.4pt;height:32.4pt;z-index:251658240" strokecolor="red">
            <v:textbox style="mso-next-textbox:#_x0000_s1044">
              <w:txbxContent>
                <w:p w:rsidR="008837C0" w:rsidRPr="008837C0" w:rsidRDefault="00A1528A" w:rsidP="008837C0">
                  <w:pPr>
                    <w:pStyle w:val="NurText"/>
                    <w:jc w:val="center"/>
                    <w:rPr>
                      <w:rFonts w:ascii="Arial" w:hAnsi="Arial" w:cs="Arial"/>
                      <w:sz w:val="20"/>
                      <w:szCs w:val="20"/>
                    </w:rPr>
                  </w:pPr>
                  <w:r w:rsidRPr="008837C0">
                    <w:rPr>
                      <w:rFonts w:ascii="Arial" w:hAnsi="Arial" w:cs="Arial"/>
                      <w:sz w:val="20"/>
                      <w:szCs w:val="20"/>
                    </w:rPr>
                    <w:t>Bilddaten in h</w:t>
                  </w:r>
                  <w:r w:rsidR="00E6534F" w:rsidRPr="008837C0">
                    <w:rPr>
                      <w:rFonts w:ascii="Arial" w:hAnsi="Arial" w:cs="Arial"/>
                      <w:sz w:val="20"/>
                      <w:szCs w:val="20"/>
                    </w:rPr>
                    <w:t>ö</w:t>
                  </w:r>
                  <w:r w:rsidRPr="008837C0">
                    <w:rPr>
                      <w:rFonts w:ascii="Arial" w:hAnsi="Arial" w:cs="Arial"/>
                      <w:sz w:val="20"/>
                      <w:szCs w:val="20"/>
                    </w:rPr>
                    <w:t xml:space="preserve">herer Auflösung unter: </w:t>
                  </w:r>
                  <w:r w:rsidR="008837C0">
                    <w:rPr>
                      <w:rFonts w:ascii="Arial" w:hAnsi="Arial" w:cs="Arial"/>
                      <w:sz w:val="20"/>
                      <w:szCs w:val="20"/>
                    </w:rPr>
                    <w:br/>
                  </w:r>
                  <w:hyperlink r:id="rId9" w:history="1">
                    <w:r w:rsidR="00754C23" w:rsidRPr="00D40591">
                      <w:rPr>
                        <w:rStyle w:val="Hyperlink"/>
                        <w:rFonts w:ascii="Arial" w:hAnsi="Arial" w:cs="Arial"/>
                        <w:sz w:val="20"/>
                        <w:szCs w:val="20"/>
                      </w:rPr>
                      <w:t>http://www.gruenes-medienhaus.de/download/2011/04/GMH_2011_14_02.jpg</w:t>
                    </w:r>
                  </w:hyperlink>
                </w:p>
                <w:p w:rsidR="00A1528A" w:rsidRPr="002144F5" w:rsidRDefault="00A1528A" w:rsidP="008837C0">
                  <w:pPr>
                    <w:pStyle w:val="NurText"/>
                    <w:jc w:val="center"/>
                  </w:pPr>
                  <w:r w:rsidRPr="002144F5">
                    <w:t xml:space="preserve"> </w:t>
                  </w:r>
                </w:p>
              </w:txbxContent>
            </v:textbox>
          </v:shape>
        </w:pict>
      </w:r>
    </w:p>
    <w:p w:rsidR="00EF43CC" w:rsidRDefault="00EF43CC" w:rsidP="00DD098B">
      <w:pPr>
        <w:pStyle w:val="PressemeldungGMH"/>
        <w:tabs>
          <w:tab w:val="left" w:pos="8222"/>
        </w:tabs>
        <w:ind w:left="1701" w:right="850"/>
        <w:rPr>
          <w:bCs/>
          <w:sz w:val="22"/>
          <w:szCs w:val="22"/>
        </w:rPr>
      </w:pPr>
    </w:p>
    <w:p w:rsidR="00DD098B" w:rsidRPr="00DD098B" w:rsidRDefault="00DD098B" w:rsidP="00DD098B">
      <w:pPr>
        <w:pStyle w:val="PressemeldungGMH"/>
        <w:tabs>
          <w:tab w:val="left" w:pos="8222"/>
        </w:tabs>
        <w:ind w:left="1701" w:right="850"/>
        <w:rPr>
          <w:bCs/>
          <w:sz w:val="22"/>
          <w:szCs w:val="22"/>
        </w:rPr>
      </w:pPr>
      <w:r w:rsidRPr="00DD098B">
        <w:rPr>
          <w:bCs/>
          <w:sz w:val="22"/>
          <w:szCs w:val="22"/>
        </w:rPr>
        <w:t xml:space="preserve">Beim Pflanzenkauf kann man sich neben </w:t>
      </w:r>
      <w:r w:rsidR="00423475" w:rsidRPr="00DD098B">
        <w:rPr>
          <w:bCs/>
          <w:sz w:val="22"/>
          <w:szCs w:val="22"/>
        </w:rPr>
        <w:t>aktuellen</w:t>
      </w:r>
      <w:r w:rsidRPr="00DD098B">
        <w:rPr>
          <w:bCs/>
          <w:sz w:val="22"/>
          <w:szCs w:val="22"/>
        </w:rPr>
        <w:t xml:space="preserve"> Trends ein Farbkonzept aussuchen. Kübel „Ton in Ton“ erzielen eine beso</w:t>
      </w:r>
      <w:r w:rsidRPr="00DD098B">
        <w:rPr>
          <w:bCs/>
          <w:sz w:val="22"/>
          <w:szCs w:val="22"/>
        </w:rPr>
        <w:t>n</w:t>
      </w:r>
      <w:r w:rsidRPr="00DD098B">
        <w:rPr>
          <w:bCs/>
          <w:sz w:val="22"/>
          <w:szCs w:val="22"/>
        </w:rPr>
        <w:t>dere Wirkung, wenn Blütenfarben, die sich ähneln, in verschied</w:t>
      </w:r>
      <w:r w:rsidRPr="00DD098B">
        <w:rPr>
          <w:bCs/>
          <w:sz w:val="22"/>
          <w:szCs w:val="22"/>
        </w:rPr>
        <w:t>e</w:t>
      </w:r>
      <w:r w:rsidRPr="00DD098B">
        <w:rPr>
          <w:bCs/>
          <w:sz w:val="22"/>
          <w:szCs w:val="22"/>
        </w:rPr>
        <w:t>nen Blütenformen verwendet werden. Ob Klassiker</w:t>
      </w:r>
      <w:r w:rsidR="00650B12">
        <w:rPr>
          <w:bCs/>
          <w:sz w:val="22"/>
          <w:szCs w:val="22"/>
        </w:rPr>
        <w:t>,</w:t>
      </w:r>
      <w:r w:rsidRPr="00DD098B">
        <w:rPr>
          <w:bCs/>
          <w:sz w:val="22"/>
          <w:szCs w:val="22"/>
        </w:rPr>
        <w:t xml:space="preserve"> wie Geranien </w:t>
      </w:r>
      <w:r w:rsidRPr="00DD098B">
        <w:rPr>
          <w:bCs/>
          <w:sz w:val="22"/>
          <w:szCs w:val="22"/>
        </w:rPr>
        <w:lastRenderedPageBreak/>
        <w:t xml:space="preserve">und Fuchsien, oder die neuen Kombi-Töpfe mit zwei oder drei </w:t>
      </w:r>
      <w:proofErr w:type="spellStart"/>
      <w:r w:rsidRPr="00DD098B">
        <w:rPr>
          <w:bCs/>
          <w:sz w:val="22"/>
          <w:szCs w:val="22"/>
        </w:rPr>
        <w:t>ve</w:t>
      </w:r>
      <w:r w:rsidRPr="00DD098B">
        <w:rPr>
          <w:bCs/>
          <w:sz w:val="22"/>
          <w:szCs w:val="22"/>
        </w:rPr>
        <w:t>r</w:t>
      </w:r>
      <w:r w:rsidRPr="00DD098B">
        <w:rPr>
          <w:bCs/>
          <w:sz w:val="22"/>
          <w:szCs w:val="22"/>
        </w:rPr>
        <w:t>schiedenfarben</w:t>
      </w:r>
      <w:proofErr w:type="spellEnd"/>
      <w:r w:rsidRPr="00DD098B">
        <w:rPr>
          <w:bCs/>
          <w:sz w:val="22"/>
          <w:szCs w:val="22"/>
        </w:rPr>
        <w:t xml:space="preserve"> zueinander passenden Pflanzen, wie Petunien oder Verbenen - ein harmonisches Gesamtbild entsteht durch Kombinationen. Wichtig ist ein ausreichender Platz im Gefäß für jede Pflanze, damit sie die ganze Saison über üppig wächst und blüht. </w:t>
      </w:r>
    </w:p>
    <w:p w:rsidR="00DD098B" w:rsidRPr="00DD098B" w:rsidRDefault="00DD098B" w:rsidP="00DD098B">
      <w:pPr>
        <w:pStyle w:val="PressemeldungGMH"/>
        <w:tabs>
          <w:tab w:val="left" w:pos="8222"/>
        </w:tabs>
        <w:ind w:left="1701" w:right="850"/>
        <w:rPr>
          <w:bCs/>
          <w:sz w:val="22"/>
          <w:szCs w:val="22"/>
        </w:rPr>
      </w:pPr>
      <w:r w:rsidRPr="00DD098B">
        <w:rPr>
          <w:bCs/>
          <w:sz w:val="22"/>
          <w:szCs w:val="22"/>
        </w:rPr>
        <w:t xml:space="preserve">Auch Duftendes darf auf der Terrasse nicht fehlen. Kräuter und </w:t>
      </w:r>
      <w:r>
        <w:rPr>
          <w:bCs/>
          <w:sz w:val="22"/>
          <w:szCs w:val="22"/>
        </w:rPr>
        <w:t>wohl riechende</w:t>
      </w:r>
      <w:r w:rsidRPr="00DD098B">
        <w:rPr>
          <w:bCs/>
          <w:sz w:val="22"/>
          <w:szCs w:val="22"/>
        </w:rPr>
        <w:t xml:space="preserve"> Blütenpflanzen wirken erfrischend und beruhigend und sollten direkt neben dem Lieblingsplatz oder an der geöffneten Terrassentür platziert werden. Viele Duftpflanzen entfalten ihre</w:t>
      </w:r>
      <w:r>
        <w:rPr>
          <w:bCs/>
          <w:sz w:val="22"/>
          <w:szCs w:val="22"/>
        </w:rPr>
        <w:t xml:space="preserve"> Aromen</w:t>
      </w:r>
      <w:r w:rsidRPr="00DD098B">
        <w:rPr>
          <w:bCs/>
          <w:sz w:val="22"/>
          <w:szCs w:val="22"/>
        </w:rPr>
        <w:t xml:space="preserve"> erst in den Abendstunden, sie lassen sich in den Feie</w:t>
      </w:r>
      <w:r w:rsidRPr="00DD098B">
        <w:rPr>
          <w:bCs/>
          <w:sz w:val="22"/>
          <w:szCs w:val="22"/>
        </w:rPr>
        <w:t>r</w:t>
      </w:r>
      <w:r w:rsidRPr="00DD098B">
        <w:rPr>
          <w:bCs/>
          <w:sz w:val="22"/>
          <w:szCs w:val="22"/>
        </w:rPr>
        <w:t xml:space="preserve">abendstunden besonders genießen. </w:t>
      </w:r>
    </w:p>
    <w:p w:rsidR="00DD098B" w:rsidRPr="00DD098B" w:rsidRDefault="00DD098B" w:rsidP="00DD098B">
      <w:pPr>
        <w:pStyle w:val="PressemeldungGMH"/>
        <w:tabs>
          <w:tab w:val="left" w:pos="8222"/>
        </w:tabs>
        <w:ind w:left="1701" w:right="850"/>
        <w:rPr>
          <w:bCs/>
          <w:sz w:val="22"/>
          <w:szCs w:val="22"/>
        </w:rPr>
      </w:pPr>
      <w:r w:rsidRPr="00DD098B">
        <w:rPr>
          <w:bCs/>
          <w:sz w:val="22"/>
          <w:szCs w:val="22"/>
        </w:rPr>
        <w:t xml:space="preserve">Neben Kübeln eignen sich Hängeampeln oder große </w:t>
      </w:r>
      <w:proofErr w:type="gramStart"/>
      <w:r w:rsidRPr="00DD098B">
        <w:rPr>
          <w:bCs/>
          <w:sz w:val="22"/>
          <w:szCs w:val="22"/>
        </w:rPr>
        <w:t>blattreiche</w:t>
      </w:r>
      <w:proofErr w:type="gramEnd"/>
      <w:r w:rsidRPr="00DD098B">
        <w:rPr>
          <w:bCs/>
          <w:sz w:val="22"/>
          <w:szCs w:val="22"/>
        </w:rPr>
        <w:t xml:space="preserve"> Solitärs, um eine gelungene Kulisse zu schaffen. Gerade wenn Hecken den Blick nicht versperren, kann man die Terrasse mit e</w:t>
      </w:r>
      <w:r w:rsidRPr="00DD098B">
        <w:rPr>
          <w:bCs/>
          <w:sz w:val="22"/>
          <w:szCs w:val="22"/>
        </w:rPr>
        <w:t>i</w:t>
      </w:r>
      <w:r w:rsidRPr="00DD098B">
        <w:rPr>
          <w:bCs/>
          <w:sz w:val="22"/>
          <w:szCs w:val="22"/>
        </w:rPr>
        <w:t>nem grünen Sichtschutz vor Nachbars</w:t>
      </w:r>
      <w:r w:rsidR="00650B12">
        <w:rPr>
          <w:bCs/>
          <w:sz w:val="22"/>
          <w:szCs w:val="22"/>
        </w:rPr>
        <w:t>b</w:t>
      </w:r>
      <w:r w:rsidRPr="00DD098B">
        <w:rPr>
          <w:bCs/>
          <w:sz w:val="22"/>
          <w:szCs w:val="22"/>
        </w:rPr>
        <w:t>licken bewahren. Große Kübelpflanzen versperren ebenso die Sicht wie üppige Klette</w:t>
      </w:r>
      <w:r w:rsidRPr="00DD098B">
        <w:rPr>
          <w:bCs/>
          <w:sz w:val="22"/>
          <w:szCs w:val="22"/>
        </w:rPr>
        <w:t>r</w:t>
      </w:r>
      <w:r w:rsidRPr="00DD098B">
        <w:rPr>
          <w:bCs/>
          <w:sz w:val="22"/>
          <w:szCs w:val="22"/>
        </w:rPr>
        <w:t xml:space="preserve">pflanzen oder hohe Gräser. </w:t>
      </w:r>
    </w:p>
    <w:p w:rsidR="00DD098B" w:rsidRPr="00DD098B" w:rsidRDefault="00DD098B" w:rsidP="00DD098B">
      <w:pPr>
        <w:pStyle w:val="PressemeldungGMH"/>
        <w:tabs>
          <w:tab w:val="left" w:pos="8222"/>
        </w:tabs>
        <w:ind w:left="1701" w:right="850"/>
        <w:rPr>
          <w:bCs/>
          <w:sz w:val="22"/>
          <w:szCs w:val="22"/>
        </w:rPr>
      </w:pPr>
      <w:r w:rsidRPr="00DD098B">
        <w:rPr>
          <w:bCs/>
          <w:sz w:val="22"/>
          <w:szCs w:val="22"/>
        </w:rPr>
        <w:t>Eine Vielzahl an Beet- und Balkonpflanzen liebt einen sonnigen Standort, dennoch  müssen Terrassen, die im Halbschatten liegen, im Sommer nicht leer bleiben. Mit Fuchsien &amp; Co. steht eine au</w:t>
      </w:r>
      <w:r w:rsidRPr="00DD098B">
        <w:rPr>
          <w:bCs/>
          <w:sz w:val="22"/>
          <w:szCs w:val="22"/>
        </w:rPr>
        <w:t>s</w:t>
      </w:r>
      <w:r w:rsidRPr="00DD098B">
        <w:rPr>
          <w:bCs/>
          <w:sz w:val="22"/>
          <w:szCs w:val="22"/>
        </w:rPr>
        <w:t xml:space="preserve">reichende Pflanzenpalette zur Auswahl, um auch </w:t>
      </w:r>
      <w:proofErr w:type="spellStart"/>
      <w:r w:rsidRPr="00DD098B">
        <w:rPr>
          <w:bCs/>
          <w:sz w:val="22"/>
          <w:szCs w:val="22"/>
        </w:rPr>
        <w:t>absonnige</w:t>
      </w:r>
      <w:proofErr w:type="spellEnd"/>
      <w:r w:rsidRPr="00DD098B">
        <w:rPr>
          <w:bCs/>
          <w:sz w:val="22"/>
          <w:szCs w:val="22"/>
        </w:rPr>
        <w:t xml:space="preserve"> Plätze zu verschönern.</w:t>
      </w:r>
    </w:p>
    <w:p w:rsidR="00DD098B" w:rsidRPr="00DD098B" w:rsidRDefault="00DD098B" w:rsidP="00DD098B">
      <w:pPr>
        <w:pStyle w:val="PressemeldungGMH"/>
        <w:tabs>
          <w:tab w:val="left" w:pos="8222"/>
        </w:tabs>
        <w:ind w:left="1701" w:right="850"/>
        <w:rPr>
          <w:bCs/>
          <w:sz w:val="22"/>
          <w:szCs w:val="22"/>
        </w:rPr>
      </w:pPr>
      <w:r w:rsidRPr="00DD098B">
        <w:rPr>
          <w:bCs/>
          <w:sz w:val="22"/>
          <w:szCs w:val="22"/>
        </w:rPr>
        <w:t xml:space="preserve">In unserem hektischen Alltag entdecken immer mehr Menschen die Möglichkeit, Balkon und Terrasse in ihrer Freizeit zu genießen, um dort Ruhe und Entspannung zu finden. Schön, wenn man sich für moderne bequeme Gartenmöbel entschieden hat, die sich harmonisch in die Pflanzenkulisse einfügen. Oft wird die Terrasse auch zum geselligen Beisammensein genutzt. </w:t>
      </w:r>
    </w:p>
    <w:p w:rsidR="00DD098B" w:rsidRPr="00DD098B" w:rsidRDefault="00DD098B" w:rsidP="00DD098B">
      <w:pPr>
        <w:pStyle w:val="PressemeldungGMH"/>
        <w:tabs>
          <w:tab w:val="left" w:pos="8222"/>
        </w:tabs>
        <w:ind w:left="1701" w:right="850"/>
        <w:rPr>
          <w:bCs/>
          <w:sz w:val="22"/>
          <w:szCs w:val="22"/>
        </w:rPr>
      </w:pPr>
      <w:r w:rsidRPr="00DD098B">
        <w:rPr>
          <w:bCs/>
          <w:sz w:val="22"/>
          <w:szCs w:val="22"/>
        </w:rPr>
        <w:t>Wasser hat eine beruhigende Wirkung auf den Menschen. Mit e</w:t>
      </w:r>
      <w:r w:rsidRPr="00DD098B">
        <w:rPr>
          <w:bCs/>
          <w:sz w:val="22"/>
          <w:szCs w:val="22"/>
        </w:rPr>
        <w:t>i</w:t>
      </w:r>
      <w:r w:rsidRPr="00DD098B">
        <w:rPr>
          <w:bCs/>
          <w:sz w:val="22"/>
          <w:szCs w:val="22"/>
        </w:rPr>
        <w:t>nem kleinen Teich oder Brunnen, aber auch mit einer Wasse</w:t>
      </w:r>
      <w:r w:rsidRPr="00DD098B">
        <w:rPr>
          <w:bCs/>
          <w:sz w:val="22"/>
          <w:szCs w:val="22"/>
        </w:rPr>
        <w:t>r</w:t>
      </w:r>
      <w:r w:rsidRPr="00DD098B">
        <w:rPr>
          <w:bCs/>
          <w:sz w:val="22"/>
          <w:szCs w:val="22"/>
        </w:rPr>
        <w:t>schale lässt sich die Stimmung auf der Terrasse noch unterstre</w:t>
      </w:r>
      <w:r w:rsidRPr="00DD098B">
        <w:rPr>
          <w:bCs/>
          <w:sz w:val="22"/>
          <w:szCs w:val="22"/>
        </w:rPr>
        <w:t>i</w:t>
      </w:r>
      <w:r w:rsidRPr="00DD098B">
        <w:rPr>
          <w:bCs/>
          <w:sz w:val="22"/>
          <w:szCs w:val="22"/>
        </w:rPr>
        <w:t>chen. Ebenso können Accessoires und Dekorationsstücke effek</w:t>
      </w:r>
      <w:r w:rsidRPr="00DD098B">
        <w:rPr>
          <w:bCs/>
          <w:sz w:val="22"/>
          <w:szCs w:val="22"/>
        </w:rPr>
        <w:t>t</w:t>
      </w:r>
      <w:r w:rsidRPr="00DD098B">
        <w:rPr>
          <w:bCs/>
          <w:sz w:val="22"/>
          <w:szCs w:val="22"/>
        </w:rPr>
        <w:t xml:space="preserve">voll platziert zum </w:t>
      </w:r>
      <w:proofErr w:type="spellStart"/>
      <w:r w:rsidRPr="00DD098B">
        <w:rPr>
          <w:bCs/>
          <w:sz w:val="22"/>
          <w:szCs w:val="22"/>
        </w:rPr>
        <w:t>Hingucker</w:t>
      </w:r>
      <w:proofErr w:type="spellEnd"/>
      <w:r w:rsidRPr="00DD098B">
        <w:rPr>
          <w:bCs/>
          <w:sz w:val="22"/>
          <w:szCs w:val="22"/>
        </w:rPr>
        <w:t xml:space="preserve"> zwischen Beet- und Balkonpflanzen werden, besonders, wenn die Blütenfülle zum Beginn der Saison noch nicht voll entfaltet ist. </w:t>
      </w:r>
    </w:p>
    <w:p w:rsidR="00951BF0" w:rsidRDefault="00DD098B" w:rsidP="00DD098B">
      <w:pPr>
        <w:pStyle w:val="PressemeldungGMH"/>
        <w:tabs>
          <w:tab w:val="left" w:pos="8222"/>
        </w:tabs>
        <w:ind w:left="1701" w:right="850"/>
        <w:rPr>
          <w:sz w:val="22"/>
          <w:szCs w:val="22"/>
        </w:rPr>
      </w:pPr>
      <w:r w:rsidRPr="00DD098B">
        <w:rPr>
          <w:bCs/>
          <w:sz w:val="22"/>
          <w:szCs w:val="22"/>
        </w:rPr>
        <w:lastRenderedPageBreak/>
        <w:t>Auch wenige Quadratmeter im Freien werden zu einem Ort der Entspannung, wenn man diesen individuell und persönlich einric</w:t>
      </w:r>
      <w:r w:rsidRPr="00DD098B">
        <w:rPr>
          <w:bCs/>
          <w:sz w:val="22"/>
          <w:szCs w:val="22"/>
        </w:rPr>
        <w:t>h</w:t>
      </w:r>
      <w:r w:rsidRPr="00DD098B">
        <w:rPr>
          <w:bCs/>
          <w:sz w:val="22"/>
          <w:szCs w:val="22"/>
        </w:rPr>
        <w:t>tet. Die Blütenvielfalt des Beet- und Balkonpflanzen</w:t>
      </w:r>
      <w:r w:rsidR="00650B12">
        <w:rPr>
          <w:bCs/>
          <w:sz w:val="22"/>
          <w:szCs w:val="22"/>
        </w:rPr>
        <w:t>s</w:t>
      </w:r>
      <w:r w:rsidRPr="00DD098B">
        <w:rPr>
          <w:bCs/>
          <w:sz w:val="22"/>
          <w:szCs w:val="22"/>
        </w:rPr>
        <w:t xml:space="preserve">ortimentes lässt </w:t>
      </w:r>
      <w:r>
        <w:rPr>
          <w:bCs/>
          <w:sz w:val="22"/>
          <w:szCs w:val="22"/>
        </w:rPr>
        <w:t>keine</w:t>
      </w:r>
      <w:r w:rsidRPr="00DD098B">
        <w:rPr>
          <w:bCs/>
          <w:sz w:val="22"/>
          <w:szCs w:val="22"/>
        </w:rPr>
        <w:t xml:space="preserve"> Wünsche offen.</w:t>
      </w:r>
    </w:p>
    <w:sectPr w:rsidR="00951BF0"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09" w:rsidRDefault="00DB5409" w:rsidP="00E22732">
      <w:pPr>
        <w:spacing w:after="0" w:line="240" w:lineRule="auto"/>
      </w:pPr>
      <w:r>
        <w:separator/>
      </w:r>
    </w:p>
  </w:endnote>
  <w:endnote w:type="continuationSeparator" w:id="0">
    <w:p w:rsidR="00DB5409" w:rsidRDefault="00DB5409"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9C1590"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3877945" cy="1601470"/>
                  </a:xfrm>
                  <a:prstGeom prst="rect">
                    <a:avLst/>
                  </a:prstGeom>
                  <a:noFill/>
                  <a:ln w="9525">
                    <a:noFill/>
                    <a:miter lim="800000"/>
                    <a:headEnd/>
                    <a:tailEnd/>
                  </a:ln>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5C68F5" w:rsidRPr="003B4C71">
      <w:rPr>
        <w:color w:val="FFFFFF"/>
      </w:rPr>
      <w:fldChar w:fldCharType="begin"/>
    </w:r>
    <w:r w:rsidRPr="003B4C71">
      <w:rPr>
        <w:color w:val="FFFFFF"/>
      </w:rPr>
      <w:instrText xml:space="preserve"> PAGE </w:instrText>
    </w:r>
    <w:r w:rsidR="005C68F5" w:rsidRPr="003B4C71">
      <w:rPr>
        <w:color w:val="FFFFFF"/>
      </w:rPr>
      <w:fldChar w:fldCharType="separate"/>
    </w:r>
    <w:r w:rsidR="00196FE5">
      <w:rPr>
        <w:noProof/>
        <w:color w:val="FFFFFF"/>
      </w:rPr>
      <w:t>1</w:t>
    </w:r>
    <w:r w:rsidR="005C68F5" w:rsidRPr="003B4C71">
      <w:rPr>
        <w:color w:val="FFFFFF"/>
      </w:rPr>
      <w:fldChar w:fldCharType="end"/>
    </w:r>
    <w:r w:rsidRPr="003B4C71">
      <w:rPr>
        <w:color w:val="FFFFFF"/>
      </w:rPr>
      <w:t xml:space="preserve"> von </w:t>
    </w:r>
    <w:r w:rsidR="005C68F5" w:rsidRPr="003B4C71">
      <w:rPr>
        <w:color w:val="FFFFFF"/>
      </w:rPr>
      <w:fldChar w:fldCharType="begin"/>
    </w:r>
    <w:r w:rsidRPr="003B4C71">
      <w:rPr>
        <w:color w:val="FFFFFF"/>
      </w:rPr>
      <w:instrText xml:space="preserve"> NUMPAGES  </w:instrText>
    </w:r>
    <w:r w:rsidR="005C68F5" w:rsidRPr="003B4C71">
      <w:rPr>
        <w:color w:val="FFFFFF"/>
      </w:rPr>
      <w:fldChar w:fldCharType="separate"/>
    </w:r>
    <w:r w:rsidR="00196FE5">
      <w:rPr>
        <w:noProof/>
        <w:color w:val="FFFFFF"/>
      </w:rPr>
      <w:t>3</w:t>
    </w:r>
    <w:r w:rsidR="005C68F5"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09" w:rsidRDefault="00DB5409" w:rsidP="00E22732">
      <w:pPr>
        <w:spacing w:after="0" w:line="240" w:lineRule="auto"/>
      </w:pPr>
      <w:r>
        <w:separator/>
      </w:r>
    </w:p>
  </w:footnote>
  <w:footnote w:type="continuationSeparator" w:id="0">
    <w:p w:rsidR="00DB5409" w:rsidRDefault="00DB5409"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9C1590" w:rsidP="00CE00B6">
    <w:pPr>
      <w:pStyle w:val="Kopfzeile"/>
      <w:ind w:right="0"/>
      <w:jc w:val="right"/>
    </w:pPr>
    <w:r>
      <w:rPr>
        <w:noProof/>
        <w:lang w:eastAsia="de-DE" w:bidi="ar-SA"/>
      </w:rPr>
      <w:drawing>
        <wp:inline distT="0" distB="0" distL="0" distR="0">
          <wp:extent cx="1746885" cy="511810"/>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6885" cy="5118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autoHyphenation/>
  <w:hyphenationZone w:val="425"/>
  <w:doNotHyphenateCaps/>
  <w:noPunctuationKerning/>
  <w:characterSpacingControl w:val="doNotCompress"/>
  <w:hdrShapeDefaults>
    <o:shapedefaults v:ext="edit" spidmax="6146">
      <o:colormenu v:ext="edit" strokecolor="none [1606]"/>
    </o:shapedefaults>
  </w:hdrShapeDefaults>
  <w:footnotePr>
    <w:footnote w:id="-1"/>
    <w:footnote w:id="0"/>
  </w:footnotePr>
  <w:endnotePr>
    <w:endnote w:id="-1"/>
    <w:endnote w:id="0"/>
  </w:endnotePr>
  <w:compat/>
  <w:rsids>
    <w:rsidRoot w:val="00F510CD"/>
    <w:rsid w:val="00002538"/>
    <w:rsid w:val="00020298"/>
    <w:rsid w:val="000323D5"/>
    <w:rsid w:val="00032D4F"/>
    <w:rsid w:val="00035152"/>
    <w:rsid w:val="00037FCA"/>
    <w:rsid w:val="00045D8F"/>
    <w:rsid w:val="00050E0E"/>
    <w:rsid w:val="00050E12"/>
    <w:rsid w:val="00052A23"/>
    <w:rsid w:val="000543AA"/>
    <w:rsid w:val="000656B5"/>
    <w:rsid w:val="00074B01"/>
    <w:rsid w:val="000770CF"/>
    <w:rsid w:val="0008031E"/>
    <w:rsid w:val="00081AD5"/>
    <w:rsid w:val="000840AE"/>
    <w:rsid w:val="00085CB1"/>
    <w:rsid w:val="00093142"/>
    <w:rsid w:val="000B40E2"/>
    <w:rsid w:val="000C01EF"/>
    <w:rsid w:val="000C62C0"/>
    <w:rsid w:val="000D1CCE"/>
    <w:rsid w:val="000E2119"/>
    <w:rsid w:val="000E30BB"/>
    <w:rsid w:val="000E6B27"/>
    <w:rsid w:val="00104493"/>
    <w:rsid w:val="0011086C"/>
    <w:rsid w:val="00110D71"/>
    <w:rsid w:val="0011706D"/>
    <w:rsid w:val="00117096"/>
    <w:rsid w:val="00120018"/>
    <w:rsid w:val="00120047"/>
    <w:rsid w:val="00134292"/>
    <w:rsid w:val="001360DA"/>
    <w:rsid w:val="00137D14"/>
    <w:rsid w:val="001462DD"/>
    <w:rsid w:val="0015053C"/>
    <w:rsid w:val="00181907"/>
    <w:rsid w:val="00196FE5"/>
    <w:rsid w:val="001A0F76"/>
    <w:rsid w:val="001A3EDF"/>
    <w:rsid w:val="001A7E59"/>
    <w:rsid w:val="001B7B4E"/>
    <w:rsid w:val="001C06CA"/>
    <w:rsid w:val="001C664C"/>
    <w:rsid w:val="001E2540"/>
    <w:rsid w:val="001E2F81"/>
    <w:rsid w:val="001F3AD4"/>
    <w:rsid w:val="00200257"/>
    <w:rsid w:val="0020084E"/>
    <w:rsid w:val="0020206E"/>
    <w:rsid w:val="002055C2"/>
    <w:rsid w:val="002167A3"/>
    <w:rsid w:val="0022703F"/>
    <w:rsid w:val="00243D53"/>
    <w:rsid w:val="00244844"/>
    <w:rsid w:val="00245EC1"/>
    <w:rsid w:val="00251AA8"/>
    <w:rsid w:val="002539C0"/>
    <w:rsid w:val="00257F8A"/>
    <w:rsid w:val="002868D4"/>
    <w:rsid w:val="002A3F79"/>
    <w:rsid w:val="002B01BF"/>
    <w:rsid w:val="002B1B6C"/>
    <w:rsid w:val="002B50E0"/>
    <w:rsid w:val="002E086B"/>
    <w:rsid w:val="002E3591"/>
    <w:rsid w:val="00307BC2"/>
    <w:rsid w:val="00313CD4"/>
    <w:rsid w:val="00331969"/>
    <w:rsid w:val="003339B5"/>
    <w:rsid w:val="003543E9"/>
    <w:rsid w:val="003550DE"/>
    <w:rsid w:val="00355786"/>
    <w:rsid w:val="0035635C"/>
    <w:rsid w:val="0035739B"/>
    <w:rsid w:val="0037296C"/>
    <w:rsid w:val="003735C0"/>
    <w:rsid w:val="00380609"/>
    <w:rsid w:val="00381056"/>
    <w:rsid w:val="00385E34"/>
    <w:rsid w:val="00397D5D"/>
    <w:rsid w:val="003A0B1F"/>
    <w:rsid w:val="003B4C71"/>
    <w:rsid w:val="003C32AA"/>
    <w:rsid w:val="003D230F"/>
    <w:rsid w:val="003E12B3"/>
    <w:rsid w:val="003F1CA8"/>
    <w:rsid w:val="003F2712"/>
    <w:rsid w:val="003F2DBC"/>
    <w:rsid w:val="00400E48"/>
    <w:rsid w:val="00406961"/>
    <w:rsid w:val="00410291"/>
    <w:rsid w:val="00412C61"/>
    <w:rsid w:val="00413C4D"/>
    <w:rsid w:val="0041637D"/>
    <w:rsid w:val="0041724C"/>
    <w:rsid w:val="00423475"/>
    <w:rsid w:val="00424D5D"/>
    <w:rsid w:val="004340A5"/>
    <w:rsid w:val="00437CC1"/>
    <w:rsid w:val="00442440"/>
    <w:rsid w:val="00442ABE"/>
    <w:rsid w:val="004459D2"/>
    <w:rsid w:val="00452F9E"/>
    <w:rsid w:val="00455A74"/>
    <w:rsid w:val="004566D9"/>
    <w:rsid w:val="00463CF8"/>
    <w:rsid w:val="00483A45"/>
    <w:rsid w:val="00484447"/>
    <w:rsid w:val="004850AE"/>
    <w:rsid w:val="00485DC1"/>
    <w:rsid w:val="00487F17"/>
    <w:rsid w:val="004911E6"/>
    <w:rsid w:val="00492BC0"/>
    <w:rsid w:val="004A5379"/>
    <w:rsid w:val="004B3F5B"/>
    <w:rsid w:val="004C1BFB"/>
    <w:rsid w:val="004F0B8E"/>
    <w:rsid w:val="004F3AF3"/>
    <w:rsid w:val="004F5D9D"/>
    <w:rsid w:val="00507218"/>
    <w:rsid w:val="005137D7"/>
    <w:rsid w:val="00525D75"/>
    <w:rsid w:val="005262E2"/>
    <w:rsid w:val="00536241"/>
    <w:rsid w:val="00540B2F"/>
    <w:rsid w:val="0057531B"/>
    <w:rsid w:val="0058439C"/>
    <w:rsid w:val="00584DC2"/>
    <w:rsid w:val="005950E4"/>
    <w:rsid w:val="005A5147"/>
    <w:rsid w:val="005A54FF"/>
    <w:rsid w:val="005A7BA3"/>
    <w:rsid w:val="005B1F31"/>
    <w:rsid w:val="005B3E3F"/>
    <w:rsid w:val="005B6C7E"/>
    <w:rsid w:val="005C13DC"/>
    <w:rsid w:val="005C3401"/>
    <w:rsid w:val="005C51B6"/>
    <w:rsid w:val="005C68F5"/>
    <w:rsid w:val="005D1E5D"/>
    <w:rsid w:val="005D5D64"/>
    <w:rsid w:val="005E0069"/>
    <w:rsid w:val="005E4EFC"/>
    <w:rsid w:val="005E7B29"/>
    <w:rsid w:val="005F1243"/>
    <w:rsid w:val="005F165A"/>
    <w:rsid w:val="005F363C"/>
    <w:rsid w:val="0060291E"/>
    <w:rsid w:val="006125CF"/>
    <w:rsid w:val="00613054"/>
    <w:rsid w:val="0061330E"/>
    <w:rsid w:val="00616BCB"/>
    <w:rsid w:val="00616BCE"/>
    <w:rsid w:val="006226D9"/>
    <w:rsid w:val="00622CD0"/>
    <w:rsid w:val="006250FB"/>
    <w:rsid w:val="00625BD3"/>
    <w:rsid w:val="0065060D"/>
    <w:rsid w:val="00650B12"/>
    <w:rsid w:val="00651198"/>
    <w:rsid w:val="006533A1"/>
    <w:rsid w:val="0065539A"/>
    <w:rsid w:val="00673E00"/>
    <w:rsid w:val="0067424C"/>
    <w:rsid w:val="00690B76"/>
    <w:rsid w:val="0069599B"/>
    <w:rsid w:val="00696DCC"/>
    <w:rsid w:val="006A7AF9"/>
    <w:rsid w:val="006B090E"/>
    <w:rsid w:val="006B4610"/>
    <w:rsid w:val="006C2719"/>
    <w:rsid w:val="006D1161"/>
    <w:rsid w:val="006D1E39"/>
    <w:rsid w:val="006D405F"/>
    <w:rsid w:val="006D772D"/>
    <w:rsid w:val="006F004B"/>
    <w:rsid w:val="006F2000"/>
    <w:rsid w:val="007014C4"/>
    <w:rsid w:val="00736999"/>
    <w:rsid w:val="007433AC"/>
    <w:rsid w:val="00754C23"/>
    <w:rsid w:val="0076719C"/>
    <w:rsid w:val="00770839"/>
    <w:rsid w:val="00777664"/>
    <w:rsid w:val="00790960"/>
    <w:rsid w:val="00794B88"/>
    <w:rsid w:val="00796B37"/>
    <w:rsid w:val="007A033F"/>
    <w:rsid w:val="007A158F"/>
    <w:rsid w:val="007B5288"/>
    <w:rsid w:val="007C2B46"/>
    <w:rsid w:val="007C7966"/>
    <w:rsid w:val="007C7C67"/>
    <w:rsid w:val="007F0627"/>
    <w:rsid w:val="008027C6"/>
    <w:rsid w:val="00803CEA"/>
    <w:rsid w:val="008204A9"/>
    <w:rsid w:val="00823989"/>
    <w:rsid w:val="00831397"/>
    <w:rsid w:val="00854612"/>
    <w:rsid w:val="00864D8D"/>
    <w:rsid w:val="00870C06"/>
    <w:rsid w:val="008738E0"/>
    <w:rsid w:val="00881488"/>
    <w:rsid w:val="00883620"/>
    <w:rsid w:val="008837C0"/>
    <w:rsid w:val="008850ED"/>
    <w:rsid w:val="00891E77"/>
    <w:rsid w:val="00896E96"/>
    <w:rsid w:val="008A229D"/>
    <w:rsid w:val="008A2BD6"/>
    <w:rsid w:val="008A6A6A"/>
    <w:rsid w:val="008B2D7A"/>
    <w:rsid w:val="008B5C83"/>
    <w:rsid w:val="008C02D0"/>
    <w:rsid w:val="008C36F4"/>
    <w:rsid w:val="008E0945"/>
    <w:rsid w:val="008E25DF"/>
    <w:rsid w:val="008E2A00"/>
    <w:rsid w:val="008E4FEC"/>
    <w:rsid w:val="008E6FC5"/>
    <w:rsid w:val="008F472E"/>
    <w:rsid w:val="00910652"/>
    <w:rsid w:val="00910CBC"/>
    <w:rsid w:val="00911524"/>
    <w:rsid w:val="00916790"/>
    <w:rsid w:val="0091700C"/>
    <w:rsid w:val="00926629"/>
    <w:rsid w:val="00934C76"/>
    <w:rsid w:val="0094286B"/>
    <w:rsid w:val="009449F6"/>
    <w:rsid w:val="00945006"/>
    <w:rsid w:val="00951BF0"/>
    <w:rsid w:val="0096690A"/>
    <w:rsid w:val="009720D5"/>
    <w:rsid w:val="009A4884"/>
    <w:rsid w:val="009A6E4C"/>
    <w:rsid w:val="009B379E"/>
    <w:rsid w:val="009C1590"/>
    <w:rsid w:val="009C4ACA"/>
    <w:rsid w:val="009D428E"/>
    <w:rsid w:val="009D72D8"/>
    <w:rsid w:val="009F7434"/>
    <w:rsid w:val="00A00817"/>
    <w:rsid w:val="00A1528A"/>
    <w:rsid w:val="00A246DD"/>
    <w:rsid w:val="00A249C0"/>
    <w:rsid w:val="00A326FE"/>
    <w:rsid w:val="00A44D00"/>
    <w:rsid w:val="00A54DD8"/>
    <w:rsid w:val="00A63ADE"/>
    <w:rsid w:val="00A6723B"/>
    <w:rsid w:val="00A91E36"/>
    <w:rsid w:val="00A93F80"/>
    <w:rsid w:val="00AA053A"/>
    <w:rsid w:val="00AA1FC9"/>
    <w:rsid w:val="00AA4E22"/>
    <w:rsid w:val="00AC4F6F"/>
    <w:rsid w:val="00AD05AA"/>
    <w:rsid w:val="00AD7C36"/>
    <w:rsid w:val="00AE3438"/>
    <w:rsid w:val="00AE59EE"/>
    <w:rsid w:val="00AF06BD"/>
    <w:rsid w:val="00B1165A"/>
    <w:rsid w:val="00B11746"/>
    <w:rsid w:val="00B31593"/>
    <w:rsid w:val="00B34154"/>
    <w:rsid w:val="00B404F5"/>
    <w:rsid w:val="00B41EE3"/>
    <w:rsid w:val="00B4598A"/>
    <w:rsid w:val="00B67902"/>
    <w:rsid w:val="00B67F67"/>
    <w:rsid w:val="00B71E5F"/>
    <w:rsid w:val="00B7797F"/>
    <w:rsid w:val="00B85F45"/>
    <w:rsid w:val="00B918D6"/>
    <w:rsid w:val="00B92AD2"/>
    <w:rsid w:val="00B968CD"/>
    <w:rsid w:val="00BA0C37"/>
    <w:rsid w:val="00BA3FD9"/>
    <w:rsid w:val="00BC51E8"/>
    <w:rsid w:val="00BE616A"/>
    <w:rsid w:val="00BE7CF8"/>
    <w:rsid w:val="00BF4CD1"/>
    <w:rsid w:val="00BF727F"/>
    <w:rsid w:val="00C12EBD"/>
    <w:rsid w:val="00C14EB3"/>
    <w:rsid w:val="00C21AB9"/>
    <w:rsid w:val="00C2211C"/>
    <w:rsid w:val="00C22E2C"/>
    <w:rsid w:val="00C2772E"/>
    <w:rsid w:val="00C36E92"/>
    <w:rsid w:val="00C44B01"/>
    <w:rsid w:val="00C531AA"/>
    <w:rsid w:val="00C562FC"/>
    <w:rsid w:val="00C66764"/>
    <w:rsid w:val="00C6681A"/>
    <w:rsid w:val="00C74B2C"/>
    <w:rsid w:val="00C8053F"/>
    <w:rsid w:val="00C87149"/>
    <w:rsid w:val="00C95304"/>
    <w:rsid w:val="00CA533C"/>
    <w:rsid w:val="00CB25A3"/>
    <w:rsid w:val="00CC3B40"/>
    <w:rsid w:val="00CD7E9B"/>
    <w:rsid w:val="00CE00B6"/>
    <w:rsid w:val="00CE334B"/>
    <w:rsid w:val="00CE632F"/>
    <w:rsid w:val="00D2082B"/>
    <w:rsid w:val="00D24FA6"/>
    <w:rsid w:val="00D337C7"/>
    <w:rsid w:val="00D46F36"/>
    <w:rsid w:val="00D474A6"/>
    <w:rsid w:val="00D50BE7"/>
    <w:rsid w:val="00D538F5"/>
    <w:rsid w:val="00D60467"/>
    <w:rsid w:val="00D625D3"/>
    <w:rsid w:val="00D626AD"/>
    <w:rsid w:val="00D6304A"/>
    <w:rsid w:val="00D64FE0"/>
    <w:rsid w:val="00D657D7"/>
    <w:rsid w:val="00D74E02"/>
    <w:rsid w:val="00D770D5"/>
    <w:rsid w:val="00D83F52"/>
    <w:rsid w:val="00D842BC"/>
    <w:rsid w:val="00D87AEB"/>
    <w:rsid w:val="00D9195A"/>
    <w:rsid w:val="00D91DBD"/>
    <w:rsid w:val="00DA331B"/>
    <w:rsid w:val="00DB3E4C"/>
    <w:rsid w:val="00DB5409"/>
    <w:rsid w:val="00DB72C6"/>
    <w:rsid w:val="00DD098B"/>
    <w:rsid w:val="00DD485E"/>
    <w:rsid w:val="00DE31B2"/>
    <w:rsid w:val="00DE58D1"/>
    <w:rsid w:val="00DF744E"/>
    <w:rsid w:val="00E103A5"/>
    <w:rsid w:val="00E22732"/>
    <w:rsid w:val="00E2769E"/>
    <w:rsid w:val="00E31403"/>
    <w:rsid w:val="00E36B2C"/>
    <w:rsid w:val="00E47B22"/>
    <w:rsid w:val="00E60554"/>
    <w:rsid w:val="00E643BB"/>
    <w:rsid w:val="00E64707"/>
    <w:rsid w:val="00E6534F"/>
    <w:rsid w:val="00E72F52"/>
    <w:rsid w:val="00E73201"/>
    <w:rsid w:val="00E87C47"/>
    <w:rsid w:val="00E9541E"/>
    <w:rsid w:val="00EA1369"/>
    <w:rsid w:val="00EA1490"/>
    <w:rsid w:val="00EA67C1"/>
    <w:rsid w:val="00EB3F12"/>
    <w:rsid w:val="00EB5FBB"/>
    <w:rsid w:val="00EC2534"/>
    <w:rsid w:val="00EC76C6"/>
    <w:rsid w:val="00EC7A5F"/>
    <w:rsid w:val="00ED095F"/>
    <w:rsid w:val="00ED2258"/>
    <w:rsid w:val="00ED4E56"/>
    <w:rsid w:val="00EE0920"/>
    <w:rsid w:val="00EE53B5"/>
    <w:rsid w:val="00EE7DC9"/>
    <w:rsid w:val="00EF1E2F"/>
    <w:rsid w:val="00EF43CC"/>
    <w:rsid w:val="00F00E03"/>
    <w:rsid w:val="00F03A54"/>
    <w:rsid w:val="00F07CB5"/>
    <w:rsid w:val="00F13030"/>
    <w:rsid w:val="00F17CB9"/>
    <w:rsid w:val="00F327F6"/>
    <w:rsid w:val="00F3296D"/>
    <w:rsid w:val="00F36238"/>
    <w:rsid w:val="00F42143"/>
    <w:rsid w:val="00F4276C"/>
    <w:rsid w:val="00F510CD"/>
    <w:rsid w:val="00F6006B"/>
    <w:rsid w:val="00F64D23"/>
    <w:rsid w:val="00F679C7"/>
    <w:rsid w:val="00F90E12"/>
    <w:rsid w:val="00F90E32"/>
    <w:rsid w:val="00F95D0C"/>
    <w:rsid w:val="00F96B3C"/>
    <w:rsid w:val="00FC5B07"/>
    <w:rsid w:val="00FD0767"/>
    <w:rsid w:val="00FD3838"/>
    <w:rsid w:val="00FE0744"/>
    <w:rsid w:val="00FE3CBF"/>
    <w:rsid w:val="00FE71A6"/>
    <w:rsid w:val="00FF272B"/>
    <w:rsid w:val="00FF40C2"/>
    <w:rsid w:val="00FF5A2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1/04/GMH_2011_14_02.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B6C9-45CB-41BC-9B49-B12906D9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Links>
    <vt:vector size="6" baseType="variant">
      <vt:variant>
        <vt:i4>5439535</vt:i4>
      </vt:variant>
      <vt:variant>
        <vt:i4>0</vt:i4>
      </vt:variant>
      <vt:variant>
        <vt:i4>0</vt:i4>
      </vt:variant>
      <vt:variant>
        <vt:i4>5</vt:i4>
      </vt:variant>
      <vt:variant>
        <vt:lpwstr>http://www.gruenes-medienhaus.de/download/2011/04/GMH_2011_14_02.jpg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4</cp:revision>
  <cp:lastPrinted>2011-04-01T12:11:00Z</cp:lastPrinted>
  <dcterms:created xsi:type="dcterms:W3CDTF">2011-04-01T11:25:00Z</dcterms:created>
  <dcterms:modified xsi:type="dcterms:W3CDTF">2011-04-01T12:12:00Z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