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50CBF" w14:textId="70FA40F0" w:rsidR="009C0BC1" w:rsidRPr="00C15E86" w:rsidRDefault="00C15E86" w:rsidP="00F37539">
      <w:pPr>
        <w:pStyle w:val="Anfhrungszeichen"/>
        <w:tabs>
          <w:tab w:val="clear" w:pos="7740"/>
          <w:tab w:val="left" w:pos="8222"/>
        </w:tabs>
        <w:spacing w:after="240"/>
        <w:ind w:left="1701" w:right="851"/>
        <w:rPr>
          <w:rFonts w:ascii="Arial" w:hAnsi="Arial" w:cs="Arial"/>
          <w:b/>
          <w:bCs/>
          <w:i w:val="0"/>
          <w:color w:val="000000"/>
          <w:sz w:val="27"/>
          <w:szCs w:val="27"/>
          <w:lang w:val="de-DE"/>
        </w:rPr>
      </w:pPr>
      <w:bookmarkStart w:id="0" w:name="_Hlk497815209"/>
      <w:r w:rsidRPr="00C15E86">
        <w:rPr>
          <w:rFonts w:ascii="Arial" w:hAnsi="Arial" w:cs="Arial"/>
          <w:b/>
          <w:bCs/>
          <w:i w:val="0"/>
          <w:color w:val="000000"/>
          <w:sz w:val="27"/>
          <w:szCs w:val="27"/>
          <w:lang w:val="de-DE"/>
        </w:rPr>
        <w:t>Appetitliche Pilzaromen – warum mögen wir Pilze?</w:t>
      </w:r>
    </w:p>
    <w:p w14:paraId="69857928" w14:textId="3168DCB0" w:rsidR="001254A3" w:rsidRDefault="007C6283" w:rsidP="009C0BC1">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sidRPr="007C6283">
        <w:rPr>
          <w:rFonts w:ascii="Arial" w:hAnsi="Arial" w:cs="Arial"/>
          <w:i w:val="0"/>
          <w:iCs w:val="0"/>
          <w:color w:val="000000"/>
          <w:sz w:val="22"/>
          <w:szCs w:val="22"/>
          <w:lang w:val="de-DE" w:eastAsia="en-US" w:bidi="en-US"/>
        </w:rPr>
        <w:t>(GMH/</w:t>
      </w:r>
      <w:r w:rsidR="0057214F">
        <w:rPr>
          <w:rFonts w:ascii="Arial" w:hAnsi="Arial" w:cs="Arial"/>
          <w:i w:val="0"/>
          <w:iCs w:val="0"/>
          <w:color w:val="000000"/>
          <w:sz w:val="22"/>
          <w:szCs w:val="22"/>
          <w:lang w:val="de-DE" w:eastAsia="en-US" w:bidi="en-US"/>
        </w:rPr>
        <w:t>BDC</w:t>
      </w:r>
      <w:r w:rsidRPr="007C6283">
        <w:rPr>
          <w:rFonts w:ascii="Arial" w:hAnsi="Arial" w:cs="Arial"/>
          <w:i w:val="0"/>
          <w:iCs w:val="0"/>
          <w:color w:val="000000"/>
          <w:sz w:val="22"/>
          <w:szCs w:val="22"/>
          <w:lang w:val="de-DE" w:eastAsia="en-US" w:bidi="en-US"/>
        </w:rPr>
        <w:t xml:space="preserve">) </w:t>
      </w:r>
      <w:r w:rsidR="00C15E86" w:rsidRPr="00C15E86">
        <w:rPr>
          <w:rFonts w:ascii="Arial" w:hAnsi="Arial" w:cs="Arial"/>
          <w:i w:val="0"/>
          <w:iCs w:val="0"/>
          <w:color w:val="000000"/>
          <w:sz w:val="22"/>
          <w:szCs w:val="22"/>
          <w:lang w:val="de-DE" w:eastAsia="en-US" w:bidi="en-US"/>
        </w:rPr>
        <w:t>Herzhaft, aromatisch, vollmundig, ein bisschen nach Wald – der Geschmack von Pilze</w:t>
      </w:r>
      <w:r w:rsidR="0034765F">
        <w:rPr>
          <w:rFonts w:ascii="Arial" w:hAnsi="Arial" w:cs="Arial"/>
          <w:i w:val="0"/>
          <w:iCs w:val="0"/>
          <w:color w:val="000000"/>
          <w:sz w:val="22"/>
          <w:szCs w:val="22"/>
          <w:lang w:val="de-DE" w:eastAsia="en-US" w:bidi="en-US"/>
        </w:rPr>
        <w:t>n</w:t>
      </w:r>
      <w:r w:rsidR="00C15E86" w:rsidRPr="00C15E86">
        <w:rPr>
          <w:rFonts w:ascii="Arial" w:hAnsi="Arial" w:cs="Arial"/>
          <w:i w:val="0"/>
          <w:iCs w:val="0"/>
          <w:color w:val="000000"/>
          <w:sz w:val="22"/>
          <w:szCs w:val="22"/>
          <w:lang w:val="de-DE" w:eastAsia="en-US" w:bidi="en-US"/>
        </w:rPr>
        <w:t xml:space="preserve"> lässt sich schwer beschreiben. Er erinnert an wohl gegartes Fleisch und verspricht Genuss, wohlige Sättigung und frische Energie aus Eiweiß und Kohlenhydraten. Der Körper lernt rasch, dass Pilze ihm </w:t>
      </w:r>
      <w:r w:rsidR="0034765F" w:rsidRPr="00C15E86">
        <w:rPr>
          <w:rFonts w:ascii="Arial" w:hAnsi="Arial" w:cs="Arial"/>
          <w:i w:val="0"/>
          <w:iCs w:val="0"/>
          <w:color w:val="000000"/>
          <w:sz w:val="22"/>
          <w:szCs w:val="22"/>
          <w:lang w:val="de-DE" w:eastAsia="en-US" w:bidi="en-US"/>
        </w:rPr>
        <w:t>guttun</w:t>
      </w:r>
      <w:r w:rsidR="00C15E86" w:rsidRPr="00C15E86">
        <w:rPr>
          <w:rFonts w:ascii="Arial" w:hAnsi="Arial" w:cs="Arial"/>
          <w:i w:val="0"/>
          <w:iCs w:val="0"/>
          <w:color w:val="000000"/>
          <w:sz w:val="22"/>
          <w:szCs w:val="22"/>
          <w:lang w:val="de-DE" w:eastAsia="en-US" w:bidi="en-US"/>
        </w:rPr>
        <w:t xml:space="preserve"> und die Zunge erst recht. Fachleute nutzen das japanische Wort „umami“ für die </w:t>
      </w:r>
      <w:r w:rsidR="0034765F" w:rsidRPr="00C15E86">
        <w:rPr>
          <w:rFonts w:ascii="Arial" w:hAnsi="Arial" w:cs="Arial"/>
          <w:i w:val="0"/>
          <w:iCs w:val="0"/>
          <w:color w:val="000000"/>
          <w:sz w:val="22"/>
          <w:szCs w:val="22"/>
          <w:lang w:val="de-DE" w:eastAsia="en-US" w:bidi="en-US"/>
        </w:rPr>
        <w:t>Geschmacksrichtung</w:t>
      </w:r>
      <w:r w:rsidR="00C15E86" w:rsidRPr="00C15E86">
        <w:rPr>
          <w:rFonts w:ascii="Arial" w:hAnsi="Arial" w:cs="Arial"/>
          <w:i w:val="0"/>
          <w:iCs w:val="0"/>
          <w:color w:val="000000"/>
          <w:sz w:val="22"/>
          <w:szCs w:val="22"/>
          <w:lang w:val="de-DE" w:eastAsia="en-US" w:bidi="en-US"/>
        </w:rPr>
        <w:t>, die als fünfte neben süß, sauer, bitter und salzig steht. Glutaminsäure ist dafür verantwortlich, die auch das Aroma von getrockneten Tomaten, Parmesankäse und menschlicher Muttermilch bestimmt.</w:t>
      </w:r>
    </w:p>
    <w:p w14:paraId="219230B9" w14:textId="45DC1A26" w:rsidR="00F37539" w:rsidRDefault="0034765F" w:rsidP="007C6283">
      <w:pPr>
        <w:rPr>
          <w:noProof/>
        </w:rPr>
      </w:pPr>
      <w:r w:rsidRPr="0034765F">
        <w:rPr>
          <w:noProof/>
        </w:rPr>
        <w:drawing>
          <wp:anchor distT="0" distB="0" distL="114300" distR="114300" simplePos="0" relativeHeight="251660288" behindDoc="0" locked="0" layoutInCell="1" allowOverlap="1" wp14:anchorId="77BFD8BD" wp14:editId="5D44AA77">
            <wp:simplePos x="0" y="0"/>
            <wp:positionH relativeFrom="column">
              <wp:posOffset>853359</wp:posOffset>
            </wp:positionH>
            <wp:positionV relativeFrom="paragraph">
              <wp:posOffset>9525</wp:posOffset>
            </wp:positionV>
            <wp:extent cx="4705914" cy="3119120"/>
            <wp:effectExtent l="0" t="0" r="0" b="5080"/>
            <wp:wrapNone/>
            <wp:docPr id="5" name="Grafik 5" descr="Ein Bild, das Person, essend, Essen, bei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essend, Essen, beißen enthält.&#10;&#10;Automatisch generierte Beschreibung"/>
                    <pic:cNvPicPr/>
                  </pic:nvPicPr>
                  <pic:blipFill>
                    <a:blip r:embed="rId8"/>
                    <a:stretch>
                      <a:fillRect/>
                    </a:stretch>
                  </pic:blipFill>
                  <pic:spPr>
                    <a:xfrm>
                      <a:off x="0" y="0"/>
                      <a:ext cx="4707606" cy="3120242"/>
                    </a:xfrm>
                    <a:prstGeom prst="rect">
                      <a:avLst/>
                    </a:prstGeom>
                  </pic:spPr>
                </pic:pic>
              </a:graphicData>
            </a:graphic>
            <wp14:sizeRelH relativeFrom="margin">
              <wp14:pctWidth>0</wp14:pctWidth>
            </wp14:sizeRelH>
            <wp14:sizeRelV relativeFrom="margin">
              <wp14:pctHeight>0</wp14:pctHeight>
            </wp14:sizeRelV>
          </wp:anchor>
        </w:drawing>
      </w:r>
      <w:r w:rsidR="004A4840">
        <w:rPr>
          <w:i/>
          <w:noProof/>
          <w:sz w:val="22"/>
          <w:szCs w:val="22"/>
          <w:lang w:eastAsia="de-DE" w:bidi="ar-SA"/>
        </w:rPr>
        <mc:AlternateContent>
          <mc:Choice Requires="wps">
            <w:drawing>
              <wp:anchor distT="0" distB="0" distL="114300" distR="114300" simplePos="0" relativeHeight="251654144" behindDoc="0" locked="0" layoutInCell="1" allowOverlap="1" wp14:anchorId="0D39FF87" wp14:editId="0C33B680">
                <wp:simplePos x="0" y="0"/>
                <wp:positionH relativeFrom="column">
                  <wp:posOffset>5571490</wp:posOffset>
                </wp:positionH>
                <wp:positionV relativeFrom="paragraph">
                  <wp:posOffset>7620</wp:posOffset>
                </wp:positionV>
                <wp:extent cx="460375" cy="300482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0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33D0E4DC" w:rsidR="002B0A44" w:rsidRPr="008F472E" w:rsidRDefault="002B0A44" w:rsidP="00526208">
                            <w:pPr>
                              <w:ind w:left="0"/>
                            </w:pPr>
                            <w:r w:rsidRPr="001A3EDF">
                              <w:rPr>
                                <w:color w:val="000000"/>
                              </w:rPr>
                              <w:t>Bildnachweis: GMH</w:t>
                            </w:r>
                            <w:r>
                              <w:rPr>
                                <w:color w:val="000000"/>
                              </w:rPr>
                              <w:t>/</w:t>
                            </w:r>
                            <w:r w:rsidR="0057214F">
                              <w:rPr>
                                <w:color w:val="000000"/>
                              </w:rPr>
                              <w:t>BDC</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38.7pt;margin-top:.6pt;width:36.25pt;height:23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" stroked="f">
                <v:textbox style="layout-flow:vertical;mso-layout-flow-alt:bottom-to-top">
                  <w:txbxContent>
                    <w:p w14:paraId="6B046CC4" w14:textId="33D0E4DC" w:rsidR="002B0A44" w:rsidRPr="008F472E" w:rsidRDefault="002B0A44" w:rsidP="00526208">
                      <w:pPr>
                        <w:ind w:left="0"/>
                      </w:pPr>
                      <w:r w:rsidRPr="001A3EDF">
                        <w:rPr>
                          <w:color w:val="000000"/>
                        </w:rPr>
                        <w:t>Bildnachweis: GMH</w:t>
                      </w:r>
                      <w:r>
                        <w:rPr>
                          <w:color w:val="000000"/>
                        </w:rPr>
                        <w:t>/</w:t>
                      </w:r>
                      <w:r w:rsidR="0057214F">
                        <w:rPr>
                          <w:color w:val="000000"/>
                        </w:rPr>
                        <w:t>BDC</w:t>
                      </w:r>
                    </w:p>
                  </w:txbxContent>
                </v:textbox>
              </v:shape>
            </w:pict>
          </mc:Fallback>
        </mc:AlternateContent>
      </w:r>
      <w:r w:rsidRPr="0034765F">
        <w:rPr>
          <w:noProof/>
        </w:rPr>
        <w:t xml:space="preserve"> </w:t>
      </w:r>
      <w:r w:rsidR="00F37539" w:rsidRPr="00F37539">
        <w:rPr>
          <w:noProof/>
        </w:rPr>
        <w:t xml:space="preserve"> </w:t>
      </w:r>
    </w:p>
    <w:p w14:paraId="75B589C0" w14:textId="1F2B7D6F" w:rsidR="00F37539" w:rsidRDefault="00F37539" w:rsidP="007C6283">
      <w:pPr>
        <w:rPr>
          <w:noProof/>
        </w:rPr>
      </w:pPr>
    </w:p>
    <w:p w14:paraId="1520F434" w14:textId="4C4312B1" w:rsidR="00F37539" w:rsidRDefault="00F37539" w:rsidP="007C6283">
      <w:pPr>
        <w:rPr>
          <w:noProof/>
        </w:rPr>
      </w:pPr>
    </w:p>
    <w:p w14:paraId="728F3855" w14:textId="03079539" w:rsidR="00F37539" w:rsidRDefault="00F37539" w:rsidP="007C6283">
      <w:pPr>
        <w:rPr>
          <w:noProof/>
        </w:rPr>
      </w:pPr>
    </w:p>
    <w:p w14:paraId="3CC550A6" w14:textId="473FD070" w:rsidR="007C6283" w:rsidRPr="007C6283" w:rsidRDefault="007C6283" w:rsidP="007C6283"/>
    <w:p w14:paraId="4085DE9B" w14:textId="539CDB68" w:rsidR="00A80DA9" w:rsidRDefault="00A80DA9" w:rsidP="006453F4">
      <w:pPr>
        <w:tabs>
          <w:tab w:val="clear" w:pos="7740"/>
        </w:tabs>
        <w:ind w:left="1701" w:right="992"/>
        <w:jc w:val="center"/>
        <w:rPr>
          <w:noProof/>
        </w:rPr>
      </w:pPr>
    </w:p>
    <w:p w14:paraId="7B23E6A4" w14:textId="66062D03" w:rsidR="00B8442D" w:rsidRDefault="00B8442D" w:rsidP="006453F4">
      <w:pPr>
        <w:tabs>
          <w:tab w:val="clear" w:pos="7740"/>
        </w:tabs>
        <w:ind w:left="1701" w:right="992"/>
        <w:jc w:val="center"/>
        <w:rPr>
          <w:color w:val="000000"/>
          <w:sz w:val="22"/>
          <w:szCs w:val="22"/>
        </w:rPr>
      </w:pPr>
    </w:p>
    <w:p w14:paraId="530025AA" w14:textId="0AE8F3F0" w:rsidR="00B8442D" w:rsidRDefault="00B8442D" w:rsidP="006453F4">
      <w:pPr>
        <w:tabs>
          <w:tab w:val="clear" w:pos="7740"/>
        </w:tabs>
        <w:ind w:left="1701" w:right="992"/>
        <w:jc w:val="center"/>
        <w:rPr>
          <w:color w:val="000000"/>
          <w:sz w:val="22"/>
          <w:szCs w:val="22"/>
        </w:rPr>
      </w:pPr>
    </w:p>
    <w:p w14:paraId="0B933EF4" w14:textId="7B1925F4" w:rsidR="00B8442D" w:rsidRDefault="00B8442D" w:rsidP="006453F4">
      <w:pPr>
        <w:tabs>
          <w:tab w:val="clear" w:pos="7740"/>
        </w:tabs>
        <w:ind w:left="1701" w:right="992"/>
        <w:jc w:val="center"/>
        <w:rPr>
          <w:color w:val="000000"/>
          <w:sz w:val="22"/>
          <w:szCs w:val="22"/>
        </w:rPr>
      </w:pPr>
    </w:p>
    <w:p w14:paraId="0ED1E945" w14:textId="24BE1737" w:rsidR="00F32065" w:rsidRDefault="00F32065" w:rsidP="006453F4">
      <w:pPr>
        <w:tabs>
          <w:tab w:val="clear" w:pos="7740"/>
        </w:tabs>
        <w:ind w:left="1701" w:right="992"/>
        <w:jc w:val="center"/>
        <w:rPr>
          <w:color w:val="000000"/>
          <w:sz w:val="22"/>
          <w:szCs w:val="22"/>
        </w:rPr>
      </w:pPr>
    </w:p>
    <w:p w14:paraId="2B8D6808" w14:textId="6ADCC695" w:rsidR="00F32065" w:rsidRDefault="00F32065" w:rsidP="006453F4">
      <w:pPr>
        <w:tabs>
          <w:tab w:val="clear" w:pos="7740"/>
        </w:tabs>
        <w:ind w:left="1701" w:right="992"/>
        <w:jc w:val="center"/>
        <w:rPr>
          <w:color w:val="000000"/>
          <w:sz w:val="22"/>
          <w:szCs w:val="22"/>
        </w:rPr>
      </w:pPr>
    </w:p>
    <w:p w14:paraId="32BB2D81" w14:textId="23DF7C79" w:rsidR="00F32065" w:rsidRDefault="0057214F"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5168" behindDoc="0" locked="0" layoutInCell="1" allowOverlap="1" wp14:anchorId="050C8AC7" wp14:editId="5E68CB3E">
                <wp:simplePos x="0" y="0"/>
                <wp:positionH relativeFrom="margin">
                  <wp:posOffset>873125</wp:posOffset>
                </wp:positionH>
                <wp:positionV relativeFrom="paragraph">
                  <wp:posOffset>92710</wp:posOffset>
                </wp:positionV>
                <wp:extent cx="4700270" cy="679450"/>
                <wp:effectExtent l="0" t="0" r="24130" b="2540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679450"/>
                        </a:xfrm>
                        <a:prstGeom prst="rect">
                          <a:avLst/>
                        </a:prstGeom>
                        <a:solidFill>
                          <a:srgbClr val="FFFFFF"/>
                        </a:solidFill>
                        <a:ln w="9525">
                          <a:solidFill>
                            <a:srgbClr val="000000"/>
                          </a:solidFill>
                          <a:miter lim="800000"/>
                          <a:headEnd/>
                          <a:tailEnd/>
                        </a:ln>
                      </wps:spPr>
                      <wps:txbx>
                        <w:txbxContent>
                          <w:p w14:paraId="2225F2A6" w14:textId="03FBD7BD" w:rsidR="002B0A44" w:rsidRPr="0040393C"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r w:rsidR="0034765F" w:rsidRPr="0034765F">
                              <w:rPr>
                                <w:color w:val="000000"/>
                                <w:sz w:val="22"/>
                                <w:szCs w:val="22"/>
                              </w:rPr>
                              <w:t>Von der Muttermilch her vertraut ist uns Glutaminsäure, die auch für den vollmundigen Geschmack der Pilze verantwortlich ist</w:t>
                            </w:r>
                            <w:r w:rsidR="0057214F" w:rsidRPr="0057214F">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68.75pt;margin-top:7.3pt;width:370.1pt;height:5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">
                <v:textbox>
                  <w:txbxContent>
                    <w:p w14:paraId="2225F2A6" w14:textId="03FBD7BD" w:rsidR="002B0A44" w:rsidRPr="0040393C"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r w:rsidR="0034765F" w:rsidRPr="0034765F">
                        <w:rPr>
                          <w:color w:val="000000"/>
                          <w:sz w:val="22"/>
                          <w:szCs w:val="22"/>
                        </w:rPr>
                        <w:t>Von der Muttermilch her vertraut ist uns Glutaminsäure, die auch für den vollmundigen Geschmack der Pilze verantwortlich ist</w:t>
                      </w:r>
                      <w:r w:rsidR="0057214F" w:rsidRPr="0057214F">
                        <w:rPr>
                          <w:color w:val="000000"/>
                          <w:sz w:val="22"/>
                          <w:szCs w:val="22"/>
                        </w:rPr>
                        <w:t>.</w:t>
                      </w:r>
                    </w:p>
                  </w:txbxContent>
                </v:textbox>
                <w10:wrap anchorx="margin"/>
              </v:shape>
            </w:pict>
          </mc:Fallback>
        </mc:AlternateContent>
      </w:r>
    </w:p>
    <w:p w14:paraId="5A25CA6C" w14:textId="476BC12E" w:rsidR="00B8442D" w:rsidRDefault="00B8442D" w:rsidP="006453F4">
      <w:pPr>
        <w:tabs>
          <w:tab w:val="clear" w:pos="7740"/>
        </w:tabs>
        <w:ind w:left="1701" w:right="992"/>
        <w:jc w:val="center"/>
        <w:rPr>
          <w:color w:val="000000"/>
          <w:sz w:val="22"/>
          <w:szCs w:val="22"/>
        </w:rPr>
      </w:pPr>
    </w:p>
    <w:p w14:paraId="09DC5449" w14:textId="2F45CD3D" w:rsidR="00B8442D" w:rsidRDefault="00B8442D" w:rsidP="006453F4">
      <w:pPr>
        <w:tabs>
          <w:tab w:val="clear" w:pos="7740"/>
        </w:tabs>
        <w:ind w:left="1701" w:right="992"/>
        <w:jc w:val="center"/>
        <w:rPr>
          <w:color w:val="000000"/>
          <w:sz w:val="22"/>
          <w:szCs w:val="22"/>
        </w:rPr>
      </w:pPr>
    </w:p>
    <w:p w14:paraId="09E328F7" w14:textId="617343B2" w:rsidR="00B8442D" w:rsidRDefault="0057214F"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6192" behindDoc="0" locked="0" layoutInCell="1" allowOverlap="1" wp14:anchorId="4D34B8A1" wp14:editId="74B6AC9C">
                <wp:simplePos x="0" y="0"/>
                <wp:positionH relativeFrom="column">
                  <wp:posOffset>882650</wp:posOffset>
                </wp:positionH>
                <wp:positionV relativeFrom="paragraph">
                  <wp:posOffset>15240</wp:posOffset>
                </wp:positionV>
                <wp:extent cx="4715510" cy="408940"/>
                <wp:effectExtent l="13970" t="12065" r="13970" b="762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08940"/>
                        </a:xfrm>
                        <a:prstGeom prst="rect">
                          <a:avLst/>
                        </a:prstGeom>
                        <a:solidFill>
                          <a:srgbClr val="FFFFFF"/>
                        </a:solidFill>
                        <a:ln w="9525">
                          <a:solidFill>
                            <a:srgbClr val="FF0000"/>
                          </a:solidFill>
                          <a:miter lim="800000"/>
                          <a:headEnd/>
                          <a:tailEnd/>
                        </a:ln>
                      </wps:spPr>
                      <wps:txbx>
                        <w:txbxContent>
                          <w:p w14:paraId="728A549A" w14:textId="38146CC9"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34765F" w:rsidRPr="00826059">
                                <w:rPr>
                                  <w:rStyle w:val="Hyperlink"/>
                                  <w:rFonts w:ascii="Arial" w:hAnsi="Arial" w:cs="Arial"/>
                                  <w:sz w:val="20"/>
                                  <w:szCs w:val="20"/>
                                  <w:lang w:val="de-DE"/>
                                </w:rPr>
                                <w:t>https://www.gruenes-medienhaus.de/download/2022/02/GMH_2022_08_01.jpg</w:t>
                              </w:r>
                            </w:hyperlink>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69.5pt;margin-top:1.2pt;width:371.3pt;height:3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" strokecolor="red">
                <v:textbox>
                  <w:txbxContent>
                    <w:p w14:paraId="728A549A" w14:textId="38146CC9"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34765F" w:rsidRPr="00826059">
                          <w:rPr>
                            <w:rStyle w:val="Hyperlink"/>
                            <w:rFonts w:ascii="Arial" w:hAnsi="Arial" w:cs="Arial"/>
                            <w:sz w:val="20"/>
                            <w:szCs w:val="20"/>
                            <w:lang w:val="de-DE"/>
                          </w:rPr>
                          <w:t>https://www.gruenes-medienhaus.de/download/2022/02/GMH_2022_08_01.jpg</w:t>
                        </w:r>
                      </w:hyperlink>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2F754BCE" w14:textId="04984A9E" w:rsidR="00B8442D" w:rsidRDefault="00B8442D" w:rsidP="006453F4">
      <w:pPr>
        <w:tabs>
          <w:tab w:val="clear" w:pos="7740"/>
        </w:tabs>
        <w:ind w:left="1701" w:right="992"/>
        <w:jc w:val="center"/>
        <w:rPr>
          <w:color w:val="000000"/>
          <w:sz w:val="22"/>
          <w:szCs w:val="22"/>
        </w:rPr>
      </w:pPr>
    </w:p>
    <w:bookmarkEnd w:id="0"/>
    <w:p w14:paraId="73D9FB8B" w14:textId="1883E4C4" w:rsidR="0057214F" w:rsidRDefault="0057214F" w:rsidP="0040393C">
      <w:pPr>
        <w:pStyle w:val="Formatvorlage1"/>
        <w:tabs>
          <w:tab w:val="left" w:pos="8364"/>
        </w:tabs>
        <w:spacing w:line="276" w:lineRule="auto"/>
        <w:ind w:left="1701" w:right="992"/>
        <w:rPr>
          <w:b/>
          <w:i w:val="0"/>
          <w:sz w:val="22"/>
          <w:szCs w:val="22"/>
          <w:lang w:val="de-DE"/>
        </w:rPr>
      </w:pPr>
    </w:p>
    <w:p w14:paraId="16EBFE0F" w14:textId="1EE719CA" w:rsidR="004A4840" w:rsidRDefault="00C15E86" w:rsidP="004A4840">
      <w:pPr>
        <w:pStyle w:val="Formatvorlage1"/>
        <w:tabs>
          <w:tab w:val="left" w:pos="8364"/>
        </w:tabs>
        <w:spacing w:line="276" w:lineRule="auto"/>
        <w:ind w:left="1701" w:right="992"/>
        <w:rPr>
          <w:bCs/>
          <w:i w:val="0"/>
          <w:sz w:val="22"/>
          <w:szCs w:val="22"/>
          <w:lang w:val="de-DE"/>
        </w:rPr>
      </w:pPr>
      <w:r w:rsidRPr="00C15E86">
        <w:rPr>
          <w:bCs/>
          <w:i w:val="0"/>
          <w:sz w:val="22"/>
          <w:szCs w:val="22"/>
          <w:lang w:val="de-DE"/>
        </w:rPr>
        <w:t xml:space="preserve">Wir sind also von klein auf an den vollmundigen Umami-Geschmack gewöhnt und verbinden ihn mit Wohlbehagen. Für </w:t>
      </w:r>
      <w:r w:rsidRPr="00C15E86">
        <w:rPr>
          <w:bCs/>
          <w:i w:val="0"/>
          <w:sz w:val="22"/>
          <w:szCs w:val="22"/>
          <w:lang w:val="de-DE"/>
        </w:rPr>
        <w:lastRenderedPageBreak/>
        <w:t xml:space="preserve">das charakteristische Pilzaroma ist aber vor allem der Gehalt an </w:t>
      </w:r>
      <w:proofErr w:type="spellStart"/>
      <w:r w:rsidRPr="00C15E86">
        <w:rPr>
          <w:bCs/>
          <w:i w:val="0"/>
          <w:sz w:val="22"/>
          <w:szCs w:val="22"/>
          <w:lang w:val="de-DE"/>
        </w:rPr>
        <w:t>Octenol</w:t>
      </w:r>
      <w:proofErr w:type="spellEnd"/>
      <w:r w:rsidRPr="00C15E86">
        <w:rPr>
          <w:bCs/>
          <w:i w:val="0"/>
          <w:sz w:val="22"/>
          <w:szCs w:val="22"/>
          <w:lang w:val="de-DE"/>
        </w:rPr>
        <w:t xml:space="preserve"> verantwortlich. Diese natürliche chemische Verbindung liefert einen starken, echten Pilzgeschmack mit leicht fruchtiger Note und ist noch in milliardstel Anteilen wahrnehmbar. Aber auch andere Stoffe wie Linolsäuren, Phenole, Terpene und Fruchtsäuren tragen mit unterschiedlichen Anteilen zum Geschmack bei, der für jede Pilzart charakteristisch ist. Der Geschmack des Champignons beispielsweise besitzt eine nussige Komponente, der Pfifferling hat oft eine leichte Aprikosennote, im aromatischen Shiitake-Pilz lässt sich ein Hauch von Knoblauch entdecken. Wissenschaftler arbeiten schon lange daran, die komplexe Zusammensetzung der Inhaltsstoffe von Pilzen zu entziffern.</w:t>
      </w:r>
    </w:p>
    <w:p w14:paraId="74209DD9" w14:textId="6D87500B" w:rsidR="00C15E86" w:rsidRPr="00C15E86" w:rsidRDefault="00C15E86" w:rsidP="00C15E86">
      <w:pPr>
        <w:pStyle w:val="Formatvorlage1"/>
        <w:tabs>
          <w:tab w:val="left" w:pos="8364"/>
        </w:tabs>
        <w:spacing w:line="276" w:lineRule="auto"/>
        <w:ind w:left="1701" w:right="992"/>
        <w:rPr>
          <w:bCs/>
          <w:i w:val="0"/>
          <w:sz w:val="22"/>
          <w:szCs w:val="22"/>
          <w:lang w:val="de-DE"/>
        </w:rPr>
      </w:pPr>
      <w:r w:rsidRPr="00C15E86">
        <w:rPr>
          <w:bCs/>
          <w:i w:val="0"/>
          <w:sz w:val="22"/>
          <w:szCs w:val="22"/>
          <w:lang w:val="de-DE"/>
        </w:rPr>
        <w:t xml:space="preserve">Entscheidend für die Fülle des Geschmacks ist die Frische. Lagern Pilze zu lange, nimmt das Aroma deutlich ab. Kochen dagegen, das für die Bekömmlichkeit von Pilzgerichten so wichtig ist, stört den Umami-Geschmack nicht, sondern intensiviert ihn. Erst beim Schmoren, Rösten, Grillen entfalten sich die Aromen zu voller Stärke. Der kräftige </w:t>
      </w:r>
      <w:r w:rsidR="0034765F" w:rsidRPr="00C15E86">
        <w:rPr>
          <w:bCs/>
          <w:i w:val="0"/>
          <w:sz w:val="22"/>
          <w:szCs w:val="22"/>
          <w:lang w:val="de-DE"/>
        </w:rPr>
        <w:t>Geruch,</w:t>
      </w:r>
      <w:r w:rsidRPr="00C15E86">
        <w:rPr>
          <w:bCs/>
          <w:i w:val="0"/>
          <w:sz w:val="22"/>
          <w:szCs w:val="22"/>
          <w:lang w:val="de-DE"/>
        </w:rPr>
        <w:t xml:space="preserve"> der dabei den Pilzgerichten entströmt, verrät es der Nase. Auch beim Trocknen behalten Pilze ihre Geschmacksfülle, vorausgesetzt die Pilze sind frisch, wenn das Trocknen beginnt.</w:t>
      </w:r>
    </w:p>
    <w:p w14:paraId="3D572739" w14:textId="015AE8FF" w:rsidR="00C15E86" w:rsidRDefault="00C15E86" w:rsidP="00C15E86">
      <w:pPr>
        <w:pStyle w:val="Formatvorlage1"/>
        <w:tabs>
          <w:tab w:val="left" w:pos="8364"/>
        </w:tabs>
        <w:spacing w:line="276" w:lineRule="auto"/>
        <w:ind w:left="1701" w:right="992"/>
        <w:rPr>
          <w:bCs/>
          <w:i w:val="0"/>
          <w:sz w:val="22"/>
          <w:szCs w:val="22"/>
          <w:lang w:val="de-DE"/>
        </w:rPr>
      </w:pPr>
      <w:r w:rsidRPr="00C15E86">
        <w:rPr>
          <w:bCs/>
          <w:i w:val="0"/>
          <w:sz w:val="22"/>
          <w:szCs w:val="22"/>
          <w:lang w:val="de-DE"/>
        </w:rPr>
        <w:t xml:space="preserve">Dank der Intensität des Geschmacks werden Pilze gern als natürliche Geschmacksverstärker genutzt. Ein paar Pilze im Gulasch, in der Kartoffelsuppe oder im Salat heben das Aroma der gesamten Speise deutlich. Dabei müssen sie das Gericht noch nicht einmal dominieren, sofern das nicht gewünscht ist. Manchmal reicht bereits eine Prise Pilzpulver, um mit ihrem </w:t>
      </w:r>
      <w:proofErr w:type="spellStart"/>
      <w:r w:rsidRPr="00C15E86">
        <w:rPr>
          <w:bCs/>
          <w:i w:val="0"/>
          <w:sz w:val="22"/>
          <w:szCs w:val="22"/>
          <w:lang w:val="de-DE"/>
        </w:rPr>
        <w:t>Octenol</w:t>
      </w:r>
      <w:proofErr w:type="spellEnd"/>
      <w:r w:rsidRPr="00C15E86">
        <w:rPr>
          <w:bCs/>
          <w:i w:val="0"/>
          <w:sz w:val="22"/>
          <w:szCs w:val="22"/>
          <w:lang w:val="de-DE"/>
        </w:rPr>
        <w:t xml:space="preserve"> und den natürlichen Glutaminsäuren aus einer faden Soße ein Geschmackserlebnis zu machen. Die meisten der Aromastoffe besitzen gleichzeitig eine gesundheitliche Wirkung. Die natürlichen Phenole und </w:t>
      </w:r>
      <w:proofErr w:type="spellStart"/>
      <w:r w:rsidRPr="00C15E86">
        <w:rPr>
          <w:bCs/>
          <w:i w:val="0"/>
          <w:sz w:val="22"/>
          <w:szCs w:val="22"/>
          <w:lang w:val="de-DE"/>
        </w:rPr>
        <w:t>Triterpene</w:t>
      </w:r>
      <w:proofErr w:type="spellEnd"/>
      <w:r w:rsidRPr="00C15E86">
        <w:rPr>
          <w:bCs/>
          <w:i w:val="0"/>
          <w:sz w:val="22"/>
          <w:szCs w:val="22"/>
          <w:lang w:val="de-DE"/>
        </w:rPr>
        <w:t xml:space="preserve"> sind wirksame Waffen in der Krebsprävention, sie stärken die Abwehrkräfte gegen Virus-Infektionen und sie modulieren das Immunsystem, so dass zu starke Immunkräfte gebremst und zu schwache auf Trab gebracht werden. Nicht jede Medizin schmeckt also bitter. Oft schmeichelt sie auch mit umami der Zunge.</w:t>
      </w:r>
    </w:p>
    <w:p w14:paraId="1B7EFD3D" w14:textId="71C5C295" w:rsidR="0034765F" w:rsidRPr="004A4840" w:rsidRDefault="0034765F" w:rsidP="00C15E86">
      <w:pPr>
        <w:pStyle w:val="Formatvorlage1"/>
        <w:tabs>
          <w:tab w:val="left" w:pos="8364"/>
        </w:tabs>
        <w:spacing w:line="276" w:lineRule="auto"/>
        <w:ind w:left="1701" w:right="992"/>
        <w:rPr>
          <w:bCs/>
          <w:i w:val="0"/>
          <w:sz w:val="22"/>
          <w:szCs w:val="22"/>
          <w:lang w:val="de-DE"/>
        </w:rPr>
      </w:pPr>
      <w:r>
        <w:rPr>
          <w:bCs/>
          <w:i w:val="0"/>
          <w:sz w:val="22"/>
          <w:szCs w:val="22"/>
          <w:lang w:val="de-DE"/>
        </w:rPr>
        <w:t>Viele weitere interessante Informationen zu Speisepilzen finden sich auf der Webseite www.gesunde-pilze.de.</w:t>
      </w:r>
    </w:p>
    <w:sectPr w:rsidR="0034765F" w:rsidRPr="004A4840" w:rsidSect="00933B64">
      <w:headerReference w:type="default" r:id="rId11"/>
      <w:footerReference w:type="default" r:id="rId12"/>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C04A91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1312"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5168"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3"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4"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5"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6"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7"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8"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abstractNumId w:val="9"/>
  </w:num>
  <w:num w:numId="2">
    <w:abstractNumId w:val="7"/>
  </w:num>
  <w:num w:numId="3">
    <w:abstractNumId w:val="10"/>
  </w:num>
  <w:num w:numId="4">
    <w:abstractNumId w:val="0"/>
  </w:num>
  <w:num w:numId="5">
    <w:abstractNumId w:val="5"/>
  </w:num>
  <w:num w:numId="6">
    <w:abstractNumId w:val="8"/>
  </w:num>
  <w:num w:numId="7">
    <w:abstractNumId w:val="2"/>
  </w:num>
  <w:num w:numId="8">
    <w:abstractNumId w:val="3"/>
  </w:num>
  <w:num w:numId="9">
    <w:abstractNumId w:val="4"/>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10508"/>
    <w:rsid w:val="000134B4"/>
    <w:rsid w:val="000153EA"/>
    <w:rsid w:val="00031EF3"/>
    <w:rsid w:val="000323D5"/>
    <w:rsid w:val="00032D4F"/>
    <w:rsid w:val="00035152"/>
    <w:rsid w:val="00037221"/>
    <w:rsid w:val="00043264"/>
    <w:rsid w:val="00045595"/>
    <w:rsid w:val="00050E0E"/>
    <w:rsid w:val="00052A23"/>
    <w:rsid w:val="000539C2"/>
    <w:rsid w:val="00060C14"/>
    <w:rsid w:val="00062741"/>
    <w:rsid w:val="000653AE"/>
    <w:rsid w:val="00067E3F"/>
    <w:rsid w:val="00067E50"/>
    <w:rsid w:val="00072177"/>
    <w:rsid w:val="000770CF"/>
    <w:rsid w:val="00077560"/>
    <w:rsid w:val="0008031E"/>
    <w:rsid w:val="000826ED"/>
    <w:rsid w:val="00083327"/>
    <w:rsid w:val="00084FE0"/>
    <w:rsid w:val="0009137F"/>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6B1A"/>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D5D"/>
    <w:rsid w:val="00397E91"/>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66D9"/>
    <w:rsid w:val="00457245"/>
    <w:rsid w:val="0045761B"/>
    <w:rsid w:val="00463CF8"/>
    <w:rsid w:val="00484447"/>
    <w:rsid w:val="00485BC7"/>
    <w:rsid w:val="00487F17"/>
    <w:rsid w:val="0049202C"/>
    <w:rsid w:val="00495307"/>
    <w:rsid w:val="004A00B8"/>
    <w:rsid w:val="004A02E5"/>
    <w:rsid w:val="004A03A7"/>
    <w:rsid w:val="004A28A9"/>
    <w:rsid w:val="004A3DD2"/>
    <w:rsid w:val="004A4840"/>
    <w:rsid w:val="004A5379"/>
    <w:rsid w:val="004A7220"/>
    <w:rsid w:val="004B2DB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14F"/>
    <w:rsid w:val="005726DB"/>
    <w:rsid w:val="00573BA8"/>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3A0F"/>
    <w:rsid w:val="006F4452"/>
    <w:rsid w:val="006F4868"/>
    <w:rsid w:val="006F7B20"/>
    <w:rsid w:val="007008B9"/>
    <w:rsid w:val="007009D9"/>
    <w:rsid w:val="00703FD8"/>
    <w:rsid w:val="007101EC"/>
    <w:rsid w:val="007129EE"/>
    <w:rsid w:val="007213F1"/>
    <w:rsid w:val="007226D9"/>
    <w:rsid w:val="0072605D"/>
    <w:rsid w:val="0073256B"/>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360"/>
    <w:rsid w:val="00807E1C"/>
    <w:rsid w:val="00807F1F"/>
    <w:rsid w:val="00811BFD"/>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4014"/>
    <w:rsid w:val="008D4BB2"/>
    <w:rsid w:val="008D6C45"/>
    <w:rsid w:val="008E0945"/>
    <w:rsid w:val="008E1D76"/>
    <w:rsid w:val="008E25DF"/>
    <w:rsid w:val="008E2A00"/>
    <w:rsid w:val="008E4FEC"/>
    <w:rsid w:val="008E78D7"/>
    <w:rsid w:val="008F0AE7"/>
    <w:rsid w:val="008F2143"/>
    <w:rsid w:val="008F430B"/>
    <w:rsid w:val="008F472E"/>
    <w:rsid w:val="0090471A"/>
    <w:rsid w:val="00904844"/>
    <w:rsid w:val="00906B1C"/>
    <w:rsid w:val="00910CBC"/>
    <w:rsid w:val="00913538"/>
    <w:rsid w:val="00915946"/>
    <w:rsid w:val="00916790"/>
    <w:rsid w:val="0091700C"/>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C0BC1"/>
    <w:rsid w:val="009C2937"/>
    <w:rsid w:val="009C2F1A"/>
    <w:rsid w:val="009C3953"/>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DB5"/>
    <w:rsid w:val="00B31C97"/>
    <w:rsid w:val="00B34154"/>
    <w:rsid w:val="00B42C0B"/>
    <w:rsid w:val="00B42FA3"/>
    <w:rsid w:val="00B4598A"/>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15E8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341D"/>
    <w:rsid w:val="00F5755E"/>
    <w:rsid w:val="00F57D3B"/>
    <w:rsid w:val="00F6006B"/>
    <w:rsid w:val="00F604C1"/>
    <w:rsid w:val="00F6490C"/>
    <w:rsid w:val="00F6637B"/>
    <w:rsid w:val="00F6784A"/>
    <w:rsid w:val="00F679C7"/>
    <w:rsid w:val="00F71B68"/>
    <w:rsid w:val="00F72B06"/>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ruenes-medienhaus.de/download/2022/02/GMH_2022_08_01.jpg" TargetMode="External"/><Relationship Id="rId4" Type="http://schemas.openxmlformats.org/officeDocument/2006/relationships/settings" Target="settings.xml"/><Relationship Id="rId9" Type="http://schemas.openxmlformats.org/officeDocument/2006/relationships/hyperlink" Target="https://www.gruenes-medienhaus.de/download/2022/02/GMH_2022_08_01.jp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2621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3030</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Michael Legrand</cp:lastModifiedBy>
  <cp:revision>35</cp:revision>
  <cp:lastPrinted>2022-01-24T09:57:00Z</cp:lastPrinted>
  <dcterms:created xsi:type="dcterms:W3CDTF">2018-12-06T09:36:00Z</dcterms:created>
  <dcterms:modified xsi:type="dcterms:W3CDTF">2022-01-24T09:57:00Z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66654</vt:lpwstr>
  </property>
  <property fmtid="{D5CDD505-2E9C-101B-9397-08002B2CF9AE}" pid="3" name="NXPowerLiteSettings">
    <vt:lpwstr>F7000400038000</vt:lpwstr>
  </property>
  <property fmtid="{D5CDD505-2E9C-101B-9397-08002B2CF9AE}" pid="4" name="NXPowerLiteVersion">
    <vt:lpwstr>D7.0.6</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