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2DD817FF" w:rsidR="009C0BC1" w:rsidRPr="00853567" w:rsidRDefault="000864B7"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0864B7">
        <w:rPr>
          <w:rFonts w:ascii="Arial" w:hAnsi="Arial" w:cs="Arial"/>
          <w:b/>
          <w:bCs/>
          <w:i w:val="0"/>
          <w:color w:val="000000"/>
          <w:sz w:val="28"/>
          <w:szCs w:val="28"/>
          <w:lang w:val="de-DE"/>
        </w:rPr>
        <w:t>Mythen über Spargel: Nicht alles stimmt, was über das köstliche Gemüse behauptet wird</w:t>
      </w:r>
    </w:p>
    <w:p w14:paraId="69857928" w14:textId="1A634C1C" w:rsidR="001254A3" w:rsidRDefault="00E924C2"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0864B7">
        <w:rPr>
          <w:noProof/>
        </w:rPr>
        <w:drawing>
          <wp:anchor distT="0" distB="0" distL="114300" distR="114300" simplePos="0" relativeHeight="251659264" behindDoc="0" locked="0" layoutInCell="1" allowOverlap="1" wp14:anchorId="17BE9B27" wp14:editId="68A2B6A4">
            <wp:simplePos x="0" y="0"/>
            <wp:positionH relativeFrom="column">
              <wp:posOffset>884555</wp:posOffset>
            </wp:positionH>
            <wp:positionV relativeFrom="paragraph">
              <wp:posOffset>1060450</wp:posOffset>
            </wp:positionV>
            <wp:extent cx="4724400" cy="3149600"/>
            <wp:effectExtent l="0" t="0" r="0" b="0"/>
            <wp:wrapNone/>
            <wp:docPr id="9" name="Grafik 9" descr="Ein Bild, das Person, Banane, gelb,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Banane, gelb, haltend enthält.&#10;&#10;Automatisch generierte Beschreibung"/>
                    <pic:cNvPicPr/>
                  </pic:nvPicPr>
                  <pic:blipFill>
                    <a:blip r:embed="rId8"/>
                    <a:stretch>
                      <a:fillRect/>
                    </a:stretch>
                  </pic:blipFill>
                  <pic:spPr>
                    <a:xfrm>
                      <a:off x="0" y="0"/>
                      <a:ext cx="4726637" cy="3151091"/>
                    </a:xfrm>
                    <a:prstGeom prst="rect">
                      <a:avLst/>
                    </a:prstGeom>
                  </pic:spPr>
                </pic:pic>
              </a:graphicData>
            </a:graphic>
            <wp14:sizeRelH relativeFrom="margin">
              <wp14:pctWidth>0</wp14:pctWidth>
            </wp14:sizeRelH>
            <wp14:sizeRelV relativeFrom="margin">
              <wp14:pctHeight>0</wp14:pctHeight>
            </wp14:sizeRelV>
          </wp:anchor>
        </w:drawing>
      </w:r>
      <w:r w:rsidR="000864B7">
        <w:rPr>
          <w:i w:val="0"/>
          <w:noProof/>
          <w:sz w:val="22"/>
          <w:szCs w:val="22"/>
          <w:lang w:eastAsia="de-DE"/>
        </w:rPr>
        <mc:AlternateContent>
          <mc:Choice Requires="wps">
            <w:drawing>
              <wp:anchor distT="0" distB="0" distL="114300" distR="114300" simplePos="0" relativeHeight="251654656" behindDoc="0" locked="0" layoutInCell="1" allowOverlap="1" wp14:anchorId="0D39FF87" wp14:editId="3103E1B9">
                <wp:simplePos x="0" y="0"/>
                <wp:positionH relativeFrom="column">
                  <wp:posOffset>5691505</wp:posOffset>
                </wp:positionH>
                <wp:positionV relativeFrom="paragraph">
                  <wp:posOffset>615950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9E90B5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8.15pt;margin-top:48.5pt;width:36.25pt;height:27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" stroked="f">
                <v:textbox style="layout-flow:vertical;mso-layout-flow-alt:bottom-to-top">
                  <w:txbxContent>
                    <w:p w14:paraId="6B046CC4" w14:textId="29E90B5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0864B7" w:rsidRPr="000864B7">
        <w:rPr>
          <w:rFonts w:ascii="Arial" w:hAnsi="Arial" w:cs="Arial"/>
          <w:i w:val="0"/>
          <w:iCs w:val="0"/>
          <w:color w:val="000000"/>
          <w:sz w:val="22"/>
          <w:szCs w:val="22"/>
          <w:lang w:val="de-DE" w:eastAsia="en-US" w:bidi="en-US"/>
        </w:rPr>
        <w:t>Bauernregeln und Volksweisheiten haben meist einen wahren Kern. Doch nicht alles, was über Spargel erzählt wird, stimmt. Das Netzwerk der Spargel- und Beerenverbände e.V. will mit einigen falschen Behauptungen über das leckere Stangengemüse aufräumen.</w:t>
      </w:r>
    </w:p>
    <w:p w14:paraId="219230B9" w14:textId="2EC8FF63" w:rsidR="00F37539" w:rsidRDefault="0034765F" w:rsidP="007C6283">
      <w:pPr>
        <w:rPr>
          <w:noProof/>
        </w:rPr>
      </w:pPr>
      <w:r w:rsidRPr="0034765F">
        <w:rPr>
          <w:noProof/>
        </w:rPr>
        <w:t xml:space="preserve"> </w:t>
      </w:r>
      <w:r w:rsidR="00F37539" w:rsidRPr="00F37539">
        <w:rPr>
          <w:noProof/>
        </w:rPr>
        <w:t xml:space="preserve"> </w:t>
      </w:r>
    </w:p>
    <w:p w14:paraId="75B589C0" w14:textId="7D0A3E02" w:rsidR="00F37539" w:rsidRDefault="00F37539" w:rsidP="007C6283">
      <w:pPr>
        <w:rPr>
          <w:noProof/>
        </w:rPr>
      </w:pPr>
    </w:p>
    <w:p w14:paraId="1520F434" w14:textId="55296400"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308515EC" w:rsidR="00B8442D" w:rsidRDefault="00B8442D" w:rsidP="006453F4">
      <w:pPr>
        <w:tabs>
          <w:tab w:val="clear" w:pos="7740"/>
        </w:tabs>
        <w:ind w:left="1701" w:right="992"/>
        <w:jc w:val="center"/>
        <w:rPr>
          <w:color w:val="000000"/>
          <w:sz w:val="22"/>
          <w:szCs w:val="22"/>
        </w:rPr>
      </w:pPr>
    </w:p>
    <w:p w14:paraId="530025AA" w14:textId="0D4F631F"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FCDAAC6" w:rsidR="00F32065"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0560" behindDoc="0" locked="0" layoutInCell="1" allowOverlap="1" wp14:anchorId="050C8AC7" wp14:editId="29ED97AD">
                <wp:simplePos x="0" y="0"/>
                <wp:positionH relativeFrom="margin">
                  <wp:posOffset>897255</wp:posOffset>
                </wp:positionH>
                <wp:positionV relativeFrom="paragraph">
                  <wp:posOffset>75565</wp:posOffset>
                </wp:positionV>
                <wp:extent cx="4716780" cy="476250"/>
                <wp:effectExtent l="0" t="0" r="2667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476250"/>
                        </a:xfrm>
                        <a:prstGeom prst="rect">
                          <a:avLst/>
                        </a:prstGeom>
                        <a:solidFill>
                          <a:srgbClr val="FFFFFF"/>
                        </a:solidFill>
                        <a:ln w="9525">
                          <a:solidFill>
                            <a:srgbClr val="000000"/>
                          </a:solidFill>
                          <a:miter lim="800000"/>
                          <a:headEnd/>
                          <a:tailEnd/>
                        </a:ln>
                      </wps:spPr>
                      <wps:txbx>
                        <w:txbxContent>
                          <w:p w14:paraId="2225F2A6" w14:textId="0F4A7937"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F11DD1">
                              <w:rPr>
                                <w:bCs/>
                                <w:color w:val="000000"/>
                                <w:sz w:val="22"/>
                                <w:szCs w:val="22"/>
                              </w:rPr>
                              <w:t>Manchmal auch ein Mythos – Kinder mögen keinen Spargel!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8AC7" id="_x0000_t202" coordsize="21600,21600" o:spt="202" path="m,l,21600r21600,l21600,xe">
                <v:stroke joinstyle="miter"/>
                <v:path gradientshapeok="t" o:connecttype="rect"/>
              </v:shapetype>
              <v:shape id="Text Box 32" o:spid="_x0000_s1027" type="#_x0000_t202" style="position:absolute;left:0;text-align:left;margin-left:70.65pt;margin-top:5.95pt;width:371.4pt;height:3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">
                <v:textbox>
                  <w:txbxContent>
                    <w:p w14:paraId="2225F2A6" w14:textId="0F4A7937"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F11DD1">
                        <w:rPr>
                          <w:bCs/>
                          <w:color w:val="000000"/>
                          <w:sz w:val="22"/>
                          <w:szCs w:val="22"/>
                        </w:rPr>
                        <w:t>Manchmal auch ein Mythos – Kinder mögen keinen Spargel!</w:t>
                      </w:r>
                    </w:p>
                  </w:txbxContent>
                </v:textbox>
                <w10:wrap anchorx="margin"/>
              </v:shape>
            </w:pict>
          </mc:Fallback>
        </mc:AlternateContent>
      </w:r>
    </w:p>
    <w:p w14:paraId="5A25CA6C" w14:textId="2988CA82" w:rsidR="00B8442D" w:rsidRDefault="00B8442D" w:rsidP="006453F4">
      <w:pPr>
        <w:tabs>
          <w:tab w:val="clear" w:pos="7740"/>
        </w:tabs>
        <w:ind w:left="1701" w:right="992"/>
        <w:jc w:val="center"/>
        <w:rPr>
          <w:color w:val="000000"/>
          <w:sz w:val="22"/>
          <w:szCs w:val="22"/>
        </w:rPr>
      </w:pPr>
    </w:p>
    <w:p w14:paraId="09DC5449" w14:textId="6F9F2735" w:rsidR="00B8442D"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1584" behindDoc="0" locked="0" layoutInCell="1" allowOverlap="1" wp14:anchorId="4D34B8A1" wp14:editId="7E431867">
                <wp:simplePos x="0" y="0"/>
                <wp:positionH relativeFrom="column">
                  <wp:posOffset>895985</wp:posOffset>
                </wp:positionH>
                <wp:positionV relativeFrom="paragraph">
                  <wp:posOffset>17780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7274AC1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45E51" w:rsidRPr="0032600C">
                                <w:rPr>
                                  <w:rStyle w:val="Hyperlink"/>
                                  <w:rFonts w:ascii="Arial" w:hAnsi="Arial" w:cs="Arial"/>
                                  <w:sz w:val="20"/>
                                  <w:szCs w:val="20"/>
                                  <w:lang w:val="de-DE"/>
                                </w:rPr>
                                <w:t>https://www.gruenes-medienhaus.de/download/2022/05/GMH_2022_19_01.jpg</w:t>
                              </w:r>
                            </w:hyperlink>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70.55pt;margin-top:1.4pt;width:371.3pt;height: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" strokecolor="red">
                <v:textbox>
                  <w:txbxContent>
                    <w:p w14:paraId="728A549A" w14:textId="7274AC1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45E51" w:rsidRPr="0032600C">
                          <w:rPr>
                            <w:rStyle w:val="Hyperlink"/>
                            <w:rFonts w:ascii="Arial" w:hAnsi="Arial" w:cs="Arial"/>
                            <w:sz w:val="20"/>
                            <w:szCs w:val="20"/>
                            <w:lang w:val="de-DE"/>
                          </w:rPr>
                          <w:t>https://www.gruenes-medienhaus.de/download/2022/05/GMH_2022_19_01.jpg</w:t>
                        </w:r>
                      </w:hyperlink>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A6569F9" w:rsidR="00B8442D" w:rsidRDefault="00B8442D" w:rsidP="006453F4">
      <w:pPr>
        <w:tabs>
          <w:tab w:val="clear" w:pos="7740"/>
        </w:tabs>
        <w:ind w:left="1701" w:right="992"/>
        <w:jc w:val="center"/>
        <w:rPr>
          <w:color w:val="000000"/>
          <w:sz w:val="22"/>
          <w:szCs w:val="22"/>
        </w:rPr>
      </w:pPr>
    </w:p>
    <w:p w14:paraId="2F754BCE" w14:textId="0798CAFC" w:rsidR="00B8442D" w:rsidRDefault="00B8442D" w:rsidP="006453F4">
      <w:pPr>
        <w:tabs>
          <w:tab w:val="clear" w:pos="7740"/>
        </w:tabs>
        <w:ind w:left="1701" w:right="992"/>
        <w:jc w:val="center"/>
        <w:rPr>
          <w:color w:val="000000"/>
          <w:sz w:val="22"/>
          <w:szCs w:val="22"/>
        </w:rPr>
      </w:pPr>
    </w:p>
    <w:bookmarkEnd w:id="0"/>
    <w:p w14:paraId="557CFC89" w14:textId="0707151B" w:rsidR="00E924C2" w:rsidRPr="00E924C2" w:rsidRDefault="00E924C2" w:rsidP="00E924C2">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t>Roher Spargel ist giftig.</w:t>
      </w:r>
    </w:p>
    <w:p w14:paraId="36F0FB79" w14:textId="687E4733" w:rsidR="00E924C2" w:rsidRPr="00E924C2" w:rsidRDefault="00E924C2" w:rsidP="00E924C2">
      <w:pPr>
        <w:pStyle w:val="Formatvorlage1"/>
        <w:tabs>
          <w:tab w:val="left" w:pos="8364"/>
        </w:tabs>
        <w:spacing w:line="276" w:lineRule="auto"/>
        <w:ind w:left="1701" w:right="992"/>
        <w:rPr>
          <w:bCs/>
          <w:i w:val="0"/>
          <w:sz w:val="22"/>
          <w:szCs w:val="22"/>
          <w:lang w:val="de-DE"/>
        </w:rPr>
      </w:pPr>
      <w:r w:rsidRPr="00E924C2">
        <w:rPr>
          <w:bCs/>
          <w:i w:val="0"/>
          <w:sz w:val="22"/>
          <w:szCs w:val="22"/>
          <w:lang w:val="de-DE"/>
        </w:rPr>
        <w:t xml:space="preserve">Falsch. Die Stangen schmecken sogar ungekocht besonders lecker – kräftig, mit einem süßen Beigeschmack. Spargelexperten empfehlen, insbesondere die zarten, dünnen Stangen </w:t>
      </w:r>
      <w:r w:rsidR="00011335">
        <w:rPr>
          <w:bCs/>
          <w:i w:val="0"/>
          <w:sz w:val="22"/>
          <w:szCs w:val="22"/>
          <w:lang w:val="de-DE"/>
        </w:rPr>
        <w:t>– in vielen Regionen auch unter dem Namen „Junggesellenspargel</w:t>
      </w:r>
      <w:r w:rsidR="007A6AE7">
        <w:rPr>
          <w:bCs/>
          <w:i w:val="0"/>
          <w:sz w:val="22"/>
          <w:szCs w:val="22"/>
          <w:lang w:val="de-DE"/>
        </w:rPr>
        <w:t>“</w:t>
      </w:r>
      <w:r w:rsidR="00011335">
        <w:rPr>
          <w:bCs/>
          <w:i w:val="0"/>
          <w:sz w:val="22"/>
          <w:szCs w:val="22"/>
          <w:lang w:val="de-DE"/>
        </w:rPr>
        <w:t xml:space="preserve"> zu bekommen – ein</w:t>
      </w:r>
      <w:r w:rsidRPr="00E924C2">
        <w:rPr>
          <w:bCs/>
          <w:i w:val="0"/>
          <w:sz w:val="22"/>
          <w:szCs w:val="22"/>
          <w:lang w:val="de-DE"/>
        </w:rPr>
        <w:t xml:space="preserve">mal ungekocht zu probieren. Wer sie geschält im Direktverkauf beim Erzeuger holt, kann gleich munter drauflos zu </w:t>
      </w:r>
      <w:r w:rsidRPr="00E924C2">
        <w:rPr>
          <w:bCs/>
          <w:i w:val="0"/>
          <w:sz w:val="22"/>
          <w:szCs w:val="22"/>
          <w:lang w:val="de-DE"/>
        </w:rPr>
        <w:lastRenderedPageBreak/>
        <w:t>knabbern. Auch als Salatzutat, beispielsweise in dünne Scheiben oder mit dem Sparschäler in Streifen geschnitten, eignet sich roher Spargel hervorragend. Dazu passt eine leichte Vinaigrette, zum Beispiel aus Olivenöl und Zitronensaft.</w:t>
      </w:r>
    </w:p>
    <w:p w14:paraId="55EC136B" w14:textId="77777777" w:rsidR="00E924C2" w:rsidRPr="00E924C2" w:rsidRDefault="00E924C2" w:rsidP="00E924C2">
      <w:pPr>
        <w:pStyle w:val="Formatvorlage1"/>
        <w:tabs>
          <w:tab w:val="left" w:pos="8364"/>
        </w:tabs>
        <w:spacing w:line="276" w:lineRule="auto"/>
        <w:ind w:left="1701" w:right="992"/>
        <w:rPr>
          <w:b/>
          <w:i w:val="0"/>
          <w:sz w:val="22"/>
          <w:szCs w:val="22"/>
          <w:lang w:val="de-DE"/>
        </w:rPr>
      </w:pPr>
    </w:p>
    <w:p w14:paraId="5CB1CE21" w14:textId="2B12E4F6" w:rsidR="00E924C2" w:rsidRPr="00E924C2" w:rsidRDefault="00E924C2" w:rsidP="00E924C2">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t>Weißer Spargel ist nach dem 24. Juni ungenießbar</w:t>
      </w:r>
    </w:p>
    <w:p w14:paraId="2C3DB529" w14:textId="398F1E3C" w:rsidR="00E924C2" w:rsidRPr="00E924C2" w:rsidRDefault="00E924C2" w:rsidP="00E924C2">
      <w:pPr>
        <w:pStyle w:val="Formatvorlage1"/>
        <w:tabs>
          <w:tab w:val="left" w:pos="8364"/>
        </w:tabs>
        <w:spacing w:line="276" w:lineRule="auto"/>
        <w:ind w:left="1701" w:right="992"/>
        <w:rPr>
          <w:bCs/>
          <w:i w:val="0"/>
          <w:sz w:val="22"/>
          <w:szCs w:val="22"/>
          <w:lang w:val="de-DE"/>
        </w:rPr>
      </w:pPr>
      <w:r w:rsidRPr="00E924C2">
        <w:rPr>
          <w:bCs/>
          <w:i w:val="0"/>
          <w:sz w:val="22"/>
          <w:szCs w:val="22"/>
          <w:lang w:val="de-DE"/>
        </w:rPr>
        <w:t>Falsch. Das Ende der Spargelzeit legen die Anbauer fest, damit sie ihre Felder durch die Ernte nicht zu sehr schwächen. Deshalb werden die Triebe der mehrjährigen Pflanzen nur etwa sechs Wochen lang in der Saison geerntet. Anschließend darf der Spargel aus dem Erdwall ins Sonnenlicht austreiben und einen grünen Busch bilden. Mindestens 100 Tage bis zum ersten Frost geben die Anbauer den Spargelpflanzen Zeit, um Kraft für den Austrieb im nächsten Jahr zu sammeln. Werden Spargelfelder aufgegeben, lohnt sich unter Umständen die Ernte auch über den Johannistag</w:t>
      </w:r>
      <w:r>
        <w:rPr>
          <w:bCs/>
          <w:i w:val="0"/>
          <w:sz w:val="22"/>
          <w:szCs w:val="22"/>
          <w:lang w:val="de-DE"/>
        </w:rPr>
        <w:t>, also den 24. Juni,</w:t>
      </w:r>
      <w:r w:rsidRPr="00E924C2">
        <w:rPr>
          <w:bCs/>
          <w:i w:val="0"/>
          <w:sz w:val="22"/>
          <w:szCs w:val="22"/>
          <w:lang w:val="de-DE"/>
        </w:rPr>
        <w:t xml:space="preserve"> hinaus.</w:t>
      </w:r>
    </w:p>
    <w:p w14:paraId="565BB252" w14:textId="77777777" w:rsidR="00E924C2" w:rsidRPr="00E924C2" w:rsidRDefault="00E924C2" w:rsidP="00E924C2">
      <w:pPr>
        <w:pStyle w:val="Formatvorlage1"/>
        <w:tabs>
          <w:tab w:val="left" w:pos="8364"/>
        </w:tabs>
        <w:spacing w:line="276" w:lineRule="auto"/>
        <w:ind w:left="1701" w:right="992"/>
        <w:rPr>
          <w:b/>
          <w:i w:val="0"/>
          <w:sz w:val="22"/>
          <w:szCs w:val="22"/>
          <w:lang w:val="de-DE"/>
        </w:rPr>
      </w:pPr>
    </w:p>
    <w:p w14:paraId="16D4D81F" w14:textId="0EAC3EB0" w:rsidR="00E924C2" w:rsidRPr="00E924C2" w:rsidRDefault="00E924C2" w:rsidP="00FC2508">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t>Grüner und weißer Spargel kommen von unterschiedlichen Pflanzen</w:t>
      </w:r>
    </w:p>
    <w:p w14:paraId="773C5611" w14:textId="72136542" w:rsidR="00C61D21" w:rsidRDefault="00A533FF" w:rsidP="00E924C2">
      <w:pPr>
        <w:pStyle w:val="Formatvorlage1"/>
        <w:tabs>
          <w:tab w:val="left" w:pos="8364"/>
        </w:tabs>
        <w:spacing w:line="276" w:lineRule="auto"/>
        <w:ind w:left="1701" w:right="992"/>
        <w:rPr>
          <w:bCs/>
          <w:i w:val="0"/>
          <w:sz w:val="22"/>
          <w:szCs w:val="22"/>
          <w:lang w:val="de-DE"/>
        </w:rPr>
      </w:pPr>
      <w:r>
        <w:rPr>
          <w:bCs/>
          <w:i w:val="0"/>
          <w:sz w:val="22"/>
          <w:szCs w:val="22"/>
          <w:lang w:val="de-DE"/>
        </w:rPr>
        <w:t>Teilweise</w:t>
      </w:r>
      <w:r w:rsidR="00E924C2" w:rsidRPr="00FC2508">
        <w:rPr>
          <w:bCs/>
          <w:i w:val="0"/>
          <w:sz w:val="22"/>
          <w:szCs w:val="22"/>
          <w:lang w:val="de-DE"/>
        </w:rPr>
        <w:t xml:space="preserve">. </w:t>
      </w:r>
      <w:r w:rsidR="00C61D21">
        <w:rPr>
          <w:bCs/>
          <w:i w:val="0"/>
          <w:sz w:val="22"/>
          <w:szCs w:val="22"/>
          <w:lang w:val="de-DE"/>
        </w:rPr>
        <w:t>Aus dem</w:t>
      </w:r>
      <w:r w:rsidR="00DA667A" w:rsidRPr="00FC2508">
        <w:rPr>
          <w:bCs/>
          <w:i w:val="0"/>
          <w:sz w:val="22"/>
          <w:szCs w:val="22"/>
          <w:lang w:val="de-DE"/>
        </w:rPr>
        <w:t xml:space="preserve"> in Deutschland so beliebte</w:t>
      </w:r>
      <w:r w:rsidR="00C61D21">
        <w:rPr>
          <w:bCs/>
          <w:i w:val="0"/>
          <w:sz w:val="22"/>
          <w:szCs w:val="22"/>
          <w:lang w:val="de-DE"/>
        </w:rPr>
        <w:t>n</w:t>
      </w:r>
      <w:r w:rsidR="00DA667A" w:rsidRPr="00FC2508">
        <w:rPr>
          <w:bCs/>
          <w:i w:val="0"/>
          <w:sz w:val="22"/>
          <w:szCs w:val="22"/>
          <w:lang w:val="de-DE"/>
        </w:rPr>
        <w:t xml:space="preserve"> Bleichspargel</w:t>
      </w:r>
      <w:r w:rsidR="00C61D21">
        <w:rPr>
          <w:bCs/>
          <w:i w:val="0"/>
          <w:sz w:val="22"/>
          <w:szCs w:val="22"/>
          <w:lang w:val="de-DE"/>
        </w:rPr>
        <w:t>, kann sowohl weißer als auch grüner Spargel geerntet werden. Welche Farbe die Stangen haben</w:t>
      </w:r>
      <w:r w:rsidR="00916A6B">
        <w:rPr>
          <w:bCs/>
          <w:i w:val="0"/>
          <w:sz w:val="22"/>
          <w:szCs w:val="22"/>
          <w:lang w:val="de-DE"/>
        </w:rPr>
        <w:t>,</w:t>
      </w:r>
      <w:r w:rsidR="00C61D21">
        <w:rPr>
          <w:bCs/>
          <w:i w:val="0"/>
          <w:sz w:val="22"/>
          <w:szCs w:val="22"/>
          <w:lang w:val="de-DE"/>
        </w:rPr>
        <w:t xml:space="preserve"> hängt dann von der Anbauweise ab. Der weiße Spargel </w:t>
      </w:r>
      <w:r w:rsidR="00DA667A" w:rsidRPr="00FC2508">
        <w:rPr>
          <w:bCs/>
          <w:i w:val="0"/>
          <w:sz w:val="22"/>
          <w:szCs w:val="22"/>
          <w:lang w:val="de-DE"/>
        </w:rPr>
        <w:t xml:space="preserve">stammt von Feldern, auf denen die Pflanzen durch Erddämme und oftmals auch Folien vor Sonnenlicht geschützt sind. Die weißen Triebe werden gestochen, bevor sie die Oberfläche durchstoßen. </w:t>
      </w:r>
    </w:p>
    <w:p w14:paraId="05C6B158" w14:textId="781AB391" w:rsidR="00544F21" w:rsidRDefault="00DA667A" w:rsidP="00E924C2">
      <w:pPr>
        <w:pStyle w:val="Formatvorlage1"/>
        <w:tabs>
          <w:tab w:val="left" w:pos="8364"/>
        </w:tabs>
        <w:spacing w:line="276" w:lineRule="auto"/>
        <w:ind w:left="1701" w:right="992"/>
        <w:rPr>
          <w:bCs/>
          <w:i w:val="0"/>
          <w:sz w:val="22"/>
          <w:szCs w:val="22"/>
          <w:lang w:val="de-DE"/>
        </w:rPr>
      </w:pPr>
      <w:bookmarkStart w:id="1" w:name="_Hlk102637690"/>
      <w:r w:rsidRPr="00FC2508">
        <w:rPr>
          <w:bCs/>
          <w:i w:val="0"/>
          <w:sz w:val="22"/>
          <w:szCs w:val="22"/>
          <w:lang w:val="de-DE"/>
        </w:rPr>
        <w:t xml:space="preserve">Im Gegensatz dazu wächst Grünspargel oberirdisch. </w:t>
      </w:r>
      <w:r w:rsidR="00544F21" w:rsidRPr="00FC2508">
        <w:rPr>
          <w:bCs/>
          <w:i w:val="0"/>
          <w:sz w:val="22"/>
          <w:szCs w:val="22"/>
          <w:lang w:val="de-DE"/>
        </w:rPr>
        <w:t>Durch den Lichteinfluss bilde</w:t>
      </w:r>
      <w:r w:rsidR="00544F21">
        <w:rPr>
          <w:bCs/>
          <w:i w:val="0"/>
          <w:sz w:val="22"/>
          <w:szCs w:val="22"/>
          <w:lang w:val="de-DE"/>
        </w:rPr>
        <w:t>n Pflanzenfarbstoffe</w:t>
      </w:r>
      <w:r w:rsidR="00544F21" w:rsidRPr="00FC2508">
        <w:rPr>
          <w:bCs/>
          <w:i w:val="0"/>
          <w:sz w:val="22"/>
          <w:szCs w:val="22"/>
          <w:lang w:val="de-DE"/>
        </w:rPr>
        <w:t xml:space="preserve"> in den Sprossen </w:t>
      </w:r>
      <w:r w:rsidR="00544F21">
        <w:rPr>
          <w:bCs/>
          <w:i w:val="0"/>
          <w:sz w:val="22"/>
          <w:szCs w:val="22"/>
          <w:lang w:val="de-DE"/>
        </w:rPr>
        <w:t>die Färbung aus.</w:t>
      </w:r>
      <w:r w:rsidR="00544F21">
        <w:rPr>
          <w:bCs/>
          <w:i w:val="0"/>
          <w:sz w:val="22"/>
          <w:szCs w:val="22"/>
          <w:lang w:val="de-DE"/>
        </w:rPr>
        <w:t xml:space="preserve"> So kann aus </w:t>
      </w:r>
      <w:r w:rsidR="00544F21">
        <w:rPr>
          <w:bCs/>
          <w:i w:val="0"/>
          <w:sz w:val="22"/>
          <w:szCs w:val="22"/>
          <w:lang w:val="de-DE"/>
        </w:rPr>
        <w:t>weißem Spargel grüner gewonnen werden</w:t>
      </w:r>
      <w:r w:rsidR="00544F21">
        <w:rPr>
          <w:bCs/>
          <w:i w:val="0"/>
          <w:sz w:val="22"/>
          <w:szCs w:val="22"/>
          <w:lang w:val="de-DE"/>
        </w:rPr>
        <w:t xml:space="preserve">. </w:t>
      </w:r>
      <w:r w:rsidR="00AF6B8C">
        <w:rPr>
          <w:bCs/>
          <w:i w:val="0"/>
          <w:sz w:val="22"/>
          <w:szCs w:val="22"/>
          <w:lang w:val="de-DE"/>
        </w:rPr>
        <w:t xml:space="preserve">Dabei </w:t>
      </w:r>
      <w:r w:rsidR="00AF6B8C">
        <w:rPr>
          <w:bCs/>
          <w:i w:val="0"/>
          <w:sz w:val="22"/>
          <w:szCs w:val="22"/>
          <w:lang w:val="de-DE"/>
        </w:rPr>
        <w:t>sorgen Anthocyane dafür, dass sich die Stangen bei Sonnenlicht zunächst violett</w:t>
      </w:r>
      <w:r w:rsidR="00AF6B8C" w:rsidRPr="00DA667A">
        <w:rPr>
          <w:bCs/>
          <w:i w:val="0"/>
          <w:sz w:val="22"/>
          <w:szCs w:val="22"/>
          <w:lang w:val="de-DE"/>
        </w:rPr>
        <w:t xml:space="preserve"> </w:t>
      </w:r>
      <w:r w:rsidR="00AF6B8C">
        <w:rPr>
          <w:bCs/>
          <w:i w:val="0"/>
          <w:sz w:val="22"/>
          <w:szCs w:val="22"/>
          <w:lang w:val="de-DE"/>
        </w:rPr>
        <w:t xml:space="preserve">färben. Erst danach </w:t>
      </w:r>
      <w:r w:rsidR="00240160">
        <w:rPr>
          <w:bCs/>
          <w:i w:val="0"/>
          <w:sz w:val="22"/>
          <w:szCs w:val="22"/>
          <w:lang w:val="de-DE"/>
        </w:rPr>
        <w:t>führt</w:t>
      </w:r>
      <w:r w:rsidR="00AF6B8C">
        <w:rPr>
          <w:bCs/>
          <w:i w:val="0"/>
          <w:sz w:val="22"/>
          <w:szCs w:val="22"/>
          <w:lang w:val="de-DE"/>
        </w:rPr>
        <w:t xml:space="preserve"> das Chlorophyll </w:t>
      </w:r>
      <w:r w:rsidR="00240160">
        <w:rPr>
          <w:bCs/>
          <w:i w:val="0"/>
          <w:sz w:val="22"/>
          <w:szCs w:val="22"/>
          <w:lang w:val="de-DE"/>
        </w:rPr>
        <w:t>zu</w:t>
      </w:r>
      <w:r w:rsidR="00AF6B8C">
        <w:rPr>
          <w:bCs/>
          <w:i w:val="0"/>
          <w:sz w:val="22"/>
          <w:szCs w:val="22"/>
          <w:lang w:val="de-DE"/>
        </w:rPr>
        <w:t xml:space="preserve"> eine</w:t>
      </w:r>
      <w:r w:rsidR="00240160">
        <w:rPr>
          <w:bCs/>
          <w:i w:val="0"/>
          <w:sz w:val="22"/>
          <w:szCs w:val="22"/>
          <w:lang w:val="de-DE"/>
        </w:rPr>
        <w:t>r</w:t>
      </w:r>
      <w:r w:rsidR="00AF6B8C">
        <w:rPr>
          <w:bCs/>
          <w:i w:val="0"/>
          <w:sz w:val="22"/>
          <w:szCs w:val="22"/>
          <w:lang w:val="de-DE"/>
        </w:rPr>
        <w:t xml:space="preserve"> </w:t>
      </w:r>
      <w:r w:rsidR="00AF6B8C" w:rsidRPr="00DA667A">
        <w:rPr>
          <w:bCs/>
          <w:i w:val="0"/>
          <w:sz w:val="22"/>
          <w:szCs w:val="22"/>
          <w:lang w:val="de-DE"/>
        </w:rPr>
        <w:t>dunkelgrün</w:t>
      </w:r>
      <w:r w:rsidR="00AF6B8C">
        <w:rPr>
          <w:bCs/>
          <w:i w:val="0"/>
          <w:sz w:val="22"/>
          <w:szCs w:val="22"/>
          <w:lang w:val="de-DE"/>
        </w:rPr>
        <w:t>e</w:t>
      </w:r>
      <w:r w:rsidR="00240160">
        <w:rPr>
          <w:bCs/>
          <w:i w:val="0"/>
          <w:sz w:val="22"/>
          <w:szCs w:val="22"/>
          <w:lang w:val="de-DE"/>
        </w:rPr>
        <w:t>n</w:t>
      </w:r>
      <w:r w:rsidR="00AF6B8C">
        <w:rPr>
          <w:bCs/>
          <w:i w:val="0"/>
          <w:sz w:val="22"/>
          <w:szCs w:val="22"/>
          <w:lang w:val="de-DE"/>
        </w:rPr>
        <w:t xml:space="preserve"> Farbe</w:t>
      </w:r>
      <w:r w:rsidR="00AF6B8C" w:rsidRPr="00DA667A">
        <w:rPr>
          <w:bCs/>
          <w:i w:val="0"/>
          <w:sz w:val="22"/>
          <w:szCs w:val="22"/>
          <w:lang w:val="de-DE"/>
        </w:rPr>
        <w:t>.</w:t>
      </w:r>
      <w:bookmarkEnd w:id="1"/>
    </w:p>
    <w:p w14:paraId="7E73D90D" w14:textId="130C7313" w:rsidR="00E924C2" w:rsidRPr="00FC2508" w:rsidRDefault="00544F21" w:rsidP="00E924C2">
      <w:pPr>
        <w:pStyle w:val="Formatvorlage1"/>
        <w:tabs>
          <w:tab w:val="left" w:pos="8364"/>
        </w:tabs>
        <w:spacing w:line="276" w:lineRule="auto"/>
        <w:ind w:left="1701" w:right="992"/>
        <w:rPr>
          <w:bCs/>
          <w:i w:val="0"/>
          <w:sz w:val="22"/>
          <w:szCs w:val="22"/>
          <w:lang w:val="de-DE"/>
        </w:rPr>
      </w:pPr>
      <w:r>
        <w:rPr>
          <w:bCs/>
          <w:i w:val="0"/>
          <w:sz w:val="22"/>
          <w:szCs w:val="22"/>
          <w:lang w:val="de-DE"/>
        </w:rPr>
        <w:t>Es gibt</w:t>
      </w:r>
      <w:r w:rsidR="00DA667A">
        <w:rPr>
          <w:bCs/>
          <w:i w:val="0"/>
          <w:sz w:val="22"/>
          <w:szCs w:val="22"/>
          <w:lang w:val="de-DE"/>
        </w:rPr>
        <w:t xml:space="preserve"> </w:t>
      </w:r>
      <w:r>
        <w:rPr>
          <w:bCs/>
          <w:i w:val="0"/>
          <w:sz w:val="22"/>
          <w:szCs w:val="22"/>
          <w:lang w:val="de-DE"/>
        </w:rPr>
        <w:t>aber</w:t>
      </w:r>
      <w:r w:rsidR="00DA667A">
        <w:rPr>
          <w:bCs/>
          <w:i w:val="0"/>
          <w:sz w:val="22"/>
          <w:szCs w:val="22"/>
          <w:lang w:val="de-DE"/>
        </w:rPr>
        <w:t xml:space="preserve"> </w:t>
      </w:r>
      <w:r>
        <w:rPr>
          <w:bCs/>
          <w:i w:val="0"/>
          <w:sz w:val="22"/>
          <w:szCs w:val="22"/>
          <w:lang w:val="de-DE"/>
        </w:rPr>
        <w:t xml:space="preserve">auch </w:t>
      </w:r>
      <w:r w:rsidR="00DA667A">
        <w:rPr>
          <w:bCs/>
          <w:i w:val="0"/>
          <w:sz w:val="22"/>
          <w:szCs w:val="22"/>
          <w:lang w:val="de-DE"/>
        </w:rPr>
        <w:t>spezielle Grünspargelsorten</w:t>
      </w:r>
      <w:r>
        <w:rPr>
          <w:bCs/>
          <w:i w:val="0"/>
          <w:sz w:val="22"/>
          <w:szCs w:val="22"/>
          <w:lang w:val="de-DE"/>
        </w:rPr>
        <w:t xml:space="preserve">. </w:t>
      </w:r>
      <w:r w:rsidR="00AF6B8C">
        <w:rPr>
          <w:bCs/>
          <w:i w:val="0"/>
          <w:sz w:val="22"/>
          <w:szCs w:val="22"/>
          <w:lang w:val="de-DE"/>
        </w:rPr>
        <w:t xml:space="preserve">Diese Sorten </w:t>
      </w:r>
      <w:r w:rsidR="00CC2CB5" w:rsidRPr="00DA667A">
        <w:rPr>
          <w:bCs/>
          <w:i w:val="0"/>
          <w:sz w:val="22"/>
          <w:szCs w:val="22"/>
          <w:lang w:val="de-DE"/>
        </w:rPr>
        <w:t>haben kein</w:t>
      </w:r>
      <w:r w:rsidR="00CC2CB5">
        <w:rPr>
          <w:bCs/>
          <w:i w:val="0"/>
          <w:sz w:val="22"/>
          <w:szCs w:val="22"/>
          <w:lang w:val="de-DE"/>
        </w:rPr>
        <w:t>e</w:t>
      </w:r>
      <w:r w:rsidR="00CC2CB5" w:rsidRPr="00DA667A">
        <w:rPr>
          <w:bCs/>
          <w:i w:val="0"/>
          <w:sz w:val="22"/>
          <w:szCs w:val="22"/>
          <w:lang w:val="de-DE"/>
        </w:rPr>
        <w:t xml:space="preserve"> Anthocyan</w:t>
      </w:r>
      <w:r w:rsidR="00CC2CB5">
        <w:rPr>
          <w:bCs/>
          <w:i w:val="0"/>
          <w:sz w:val="22"/>
          <w:szCs w:val="22"/>
          <w:lang w:val="de-DE"/>
        </w:rPr>
        <w:t>e</w:t>
      </w:r>
      <w:r w:rsidR="00CC2CB5" w:rsidRPr="00DA667A">
        <w:rPr>
          <w:bCs/>
          <w:i w:val="0"/>
          <w:sz w:val="22"/>
          <w:szCs w:val="22"/>
          <w:lang w:val="de-DE"/>
        </w:rPr>
        <w:t xml:space="preserve"> </w:t>
      </w:r>
      <w:r w:rsidR="00CC2CB5">
        <w:rPr>
          <w:bCs/>
          <w:i w:val="0"/>
          <w:sz w:val="22"/>
          <w:szCs w:val="22"/>
          <w:lang w:val="de-DE"/>
        </w:rPr>
        <w:t>und färben sich</w:t>
      </w:r>
      <w:r w:rsidR="00CC2CB5" w:rsidRPr="00DA667A">
        <w:rPr>
          <w:bCs/>
          <w:i w:val="0"/>
          <w:sz w:val="22"/>
          <w:szCs w:val="22"/>
          <w:lang w:val="de-DE"/>
        </w:rPr>
        <w:t xml:space="preserve"> </w:t>
      </w:r>
      <w:r w:rsidR="00284507">
        <w:rPr>
          <w:bCs/>
          <w:i w:val="0"/>
          <w:sz w:val="22"/>
          <w:szCs w:val="22"/>
          <w:lang w:val="de-DE"/>
        </w:rPr>
        <w:t xml:space="preserve">bei Sonnenlicht </w:t>
      </w:r>
      <w:r w:rsidR="00AF6B8C">
        <w:rPr>
          <w:bCs/>
          <w:i w:val="0"/>
          <w:sz w:val="22"/>
          <w:szCs w:val="22"/>
          <w:lang w:val="de-DE"/>
        </w:rPr>
        <w:t xml:space="preserve">durch das Chlorophyll </w:t>
      </w:r>
      <w:r w:rsidR="00CC2CB5" w:rsidRPr="00DA667A">
        <w:rPr>
          <w:bCs/>
          <w:i w:val="0"/>
          <w:sz w:val="22"/>
          <w:szCs w:val="22"/>
          <w:lang w:val="de-DE"/>
        </w:rPr>
        <w:t>direkt</w:t>
      </w:r>
      <w:r w:rsidR="00CC2CB5">
        <w:rPr>
          <w:bCs/>
          <w:i w:val="0"/>
          <w:sz w:val="22"/>
          <w:szCs w:val="22"/>
          <w:lang w:val="de-DE"/>
        </w:rPr>
        <w:t xml:space="preserve"> grün.</w:t>
      </w:r>
      <w:r w:rsidR="00CC2CB5" w:rsidRPr="00DA667A">
        <w:rPr>
          <w:bCs/>
          <w:i w:val="0"/>
          <w:sz w:val="22"/>
          <w:szCs w:val="22"/>
          <w:lang w:val="de-DE"/>
        </w:rPr>
        <w:t xml:space="preserve"> </w:t>
      </w:r>
      <w:r w:rsidR="00E924C2" w:rsidRPr="00FC2508">
        <w:rPr>
          <w:bCs/>
          <w:i w:val="0"/>
          <w:sz w:val="22"/>
          <w:szCs w:val="22"/>
          <w:lang w:val="de-DE"/>
        </w:rPr>
        <w:t xml:space="preserve">Übrigens: Weißer Spargel kam erst im 18. Jahrhundert in Mode, davor aßen alle nur grünen Spargel. </w:t>
      </w:r>
    </w:p>
    <w:p w14:paraId="3D5AC5FA" w14:textId="77777777" w:rsidR="00E924C2" w:rsidRPr="00E924C2" w:rsidRDefault="00E924C2" w:rsidP="00E924C2">
      <w:pPr>
        <w:pStyle w:val="Formatvorlage1"/>
        <w:tabs>
          <w:tab w:val="left" w:pos="8364"/>
        </w:tabs>
        <w:spacing w:line="276" w:lineRule="auto"/>
        <w:ind w:left="1701" w:right="992"/>
        <w:rPr>
          <w:b/>
          <w:i w:val="0"/>
          <w:sz w:val="22"/>
          <w:szCs w:val="22"/>
          <w:lang w:val="de-DE"/>
        </w:rPr>
      </w:pPr>
    </w:p>
    <w:p w14:paraId="5E69E435" w14:textId="62D7A4CC" w:rsidR="00E924C2" w:rsidRPr="00E924C2" w:rsidRDefault="00E924C2" w:rsidP="00FC2508">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lastRenderedPageBreak/>
        <w:t>Nach dem Spargenuss riecht es immer unangenehm</w:t>
      </w:r>
    </w:p>
    <w:p w14:paraId="1F649DAC" w14:textId="77777777" w:rsidR="00E924C2" w:rsidRPr="00FC2508" w:rsidRDefault="00E924C2" w:rsidP="00E924C2">
      <w:pPr>
        <w:pStyle w:val="Formatvorlage1"/>
        <w:tabs>
          <w:tab w:val="left" w:pos="8364"/>
        </w:tabs>
        <w:spacing w:line="276" w:lineRule="auto"/>
        <w:ind w:left="1701" w:right="992"/>
        <w:rPr>
          <w:bCs/>
          <w:i w:val="0"/>
          <w:sz w:val="22"/>
          <w:szCs w:val="22"/>
          <w:lang w:val="de-DE"/>
        </w:rPr>
      </w:pPr>
      <w:r w:rsidRPr="00FC2508">
        <w:rPr>
          <w:bCs/>
          <w:i w:val="0"/>
          <w:sz w:val="22"/>
          <w:szCs w:val="22"/>
          <w:lang w:val="de-DE"/>
        </w:rPr>
        <w:t xml:space="preserve">Falsch. Der Geruch kommt durch den Abbau der im Spargel enthaltenen, schwefelhaltigen </w:t>
      </w:r>
      <w:proofErr w:type="spellStart"/>
      <w:r w:rsidRPr="00FC2508">
        <w:rPr>
          <w:bCs/>
          <w:i w:val="0"/>
          <w:sz w:val="22"/>
          <w:szCs w:val="22"/>
          <w:lang w:val="de-DE"/>
        </w:rPr>
        <w:t>Asparagusinsäure</w:t>
      </w:r>
      <w:proofErr w:type="spellEnd"/>
      <w:r w:rsidRPr="00FC2508">
        <w:rPr>
          <w:bCs/>
          <w:i w:val="0"/>
          <w:sz w:val="22"/>
          <w:szCs w:val="22"/>
          <w:lang w:val="de-DE"/>
        </w:rPr>
        <w:t xml:space="preserve"> zustande. Nur etwa jeder zweiten kann das jedoch beim Gang auf die Toilette riechen. Die andere Hälfte der Menschen kennt den charakteristischen Geruch nicht. Das liegt entweder daran, dass ihr Körper die schwefelhaltige Verbindung nicht zu geruchsverursachenden Substanzen abbauen kann. Oder aber die Menschen gehören zu denjenigen, die den Geruch schlichtweg nicht wahrnehmen können, auch wenn er vorhanden ist. </w:t>
      </w:r>
    </w:p>
    <w:p w14:paraId="72018FD8" w14:textId="77777777" w:rsidR="00E924C2" w:rsidRPr="00E924C2" w:rsidRDefault="00E924C2" w:rsidP="00E924C2">
      <w:pPr>
        <w:pStyle w:val="Formatvorlage1"/>
        <w:tabs>
          <w:tab w:val="left" w:pos="8364"/>
        </w:tabs>
        <w:spacing w:line="276" w:lineRule="auto"/>
        <w:ind w:left="1701" w:right="992"/>
        <w:rPr>
          <w:b/>
          <w:i w:val="0"/>
          <w:sz w:val="22"/>
          <w:szCs w:val="22"/>
          <w:lang w:val="de-DE"/>
        </w:rPr>
      </w:pPr>
    </w:p>
    <w:p w14:paraId="40F852CC" w14:textId="7F9B6E52" w:rsidR="00E924C2" w:rsidRPr="00E924C2" w:rsidRDefault="00E924C2" w:rsidP="00FC2508">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t>Große Mengen Spargel sind für alle Menschen gleich gesund</w:t>
      </w:r>
    </w:p>
    <w:p w14:paraId="118D235F" w14:textId="7561C9D4" w:rsidR="00E924C2" w:rsidRDefault="00E924C2" w:rsidP="00E924C2">
      <w:pPr>
        <w:pStyle w:val="Formatvorlage1"/>
        <w:tabs>
          <w:tab w:val="left" w:pos="8364"/>
        </w:tabs>
        <w:spacing w:line="276" w:lineRule="auto"/>
        <w:ind w:left="1701" w:right="992"/>
        <w:rPr>
          <w:bCs/>
          <w:i w:val="0"/>
          <w:sz w:val="22"/>
          <w:szCs w:val="22"/>
          <w:lang w:val="de-DE"/>
        </w:rPr>
      </w:pPr>
      <w:r w:rsidRPr="00FC2508">
        <w:rPr>
          <w:bCs/>
          <w:i w:val="0"/>
          <w:sz w:val="22"/>
          <w:szCs w:val="22"/>
          <w:lang w:val="de-DE"/>
        </w:rPr>
        <w:t xml:space="preserve">Falsch. Wer unter Gicht leidet, sollte Spargel nur in Maßen essen. Grund dafür ist das enthaltene Purin, das im Körper zu Harnsäure umgewandelt wird. Wer hingegen an Rheuma leidet, sollte viel Spargel essen. Denn er gehört zu den Gemüsesorten mit dem höchsten Schwefelgehalt. Und schwefelhaltige Stoffe sind nicht nur essenziell für unseren Bewegungsapparat, sondern hemmen auch Gelenkentzündungen und erhöhen die Gelenkbeweglichkeit. </w:t>
      </w:r>
    </w:p>
    <w:p w14:paraId="4388BC35" w14:textId="77777777" w:rsidR="00FC2508" w:rsidRPr="00FC2508" w:rsidRDefault="00FC2508" w:rsidP="00E924C2">
      <w:pPr>
        <w:pStyle w:val="Formatvorlage1"/>
        <w:tabs>
          <w:tab w:val="left" w:pos="8364"/>
        </w:tabs>
        <w:spacing w:line="276" w:lineRule="auto"/>
        <w:ind w:left="1701" w:right="992"/>
        <w:rPr>
          <w:bCs/>
          <w:i w:val="0"/>
          <w:sz w:val="22"/>
          <w:szCs w:val="22"/>
          <w:lang w:val="de-DE"/>
        </w:rPr>
      </w:pPr>
    </w:p>
    <w:p w14:paraId="6E929D05" w14:textId="57EE8B45" w:rsidR="00E924C2" w:rsidRPr="00E924C2" w:rsidRDefault="00E924C2" w:rsidP="00FC2508">
      <w:pPr>
        <w:pStyle w:val="Formatvorlage1"/>
        <w:numPr>
          <w:ilvl w:val="0"/>
          <w:numId w:val="17"/>
        </w:numPr>
        <w:tabs>
          <w:tab w:val="left" w:pos="8364"/>
        </w:tabs>
        <w:spacing w:line="276" w:lineRule="auto"/>
        <w:ind w:right="992"/>
        <w:rPr>
          <w:b/>
          <w:i w:val="0"/>
          <w:sz w:val="22"/>
          <w:szCs w:val="22"/>
          <w:lang w:val="de-DE"/>
        </w:rPr>
      </w:pPr>
      <w:r w:rsidRPr="00E924C2">
        <w:rPr>
          <w:b/>
          <w:i w:val="0"/>
          <w:sz w:val="22"/>
          <w:szCs w:val="22"/>
          <w:lang w:val="de-DE"/>
        </w:rPr>
        <w:t>Spargel steigert als Aphrodisiakum die Potenz</w:t>
      </w:r>
    </w:p>
    <w:p w14:paraId="1B7EFD3D" w14:textId="29706F23" w:rsidR="0034765F" w:rsidRPr="00FC2508" w:rsidRDefault="00E924C2" w:rsidP="00E924C2">
      <w:pPr>
        <w:pStyle w:val="Formatvorlage1"/>
        <w:tabs>
          <w:tab w:val="left" w:pos="8364"/>
        </w:tabs>
        <w:spacing w:line="276" w:lineRule="auto"/>
        <w:ind w:left="1701" w:right="992"/>
        <w:rPr>
          <w:bCs/>
          <w:i w:val="0"/>
          <w:sz w:val="22"/>
          <w:szCs w:val="22"/>
          <w:lang w:val="de-DE"/>
        </w:rPr>
      </w:pPr>
      <w:r w:rsidRPr="00FC2508">
        <w:rPr>
          <w:bCs/>
          <w:i w:val="0"/>
          <w:sz w:val="22"/>
          <w:szCs w:val="22"/>
          <w:lang w:val="de-DE"/>
        </w:rPr>
        <w:t>Unklar. Zwar wird den Stangen seit Jahrhunderten eine luststeigernde Wirkung nachgesagt. Allerdings gibt es keine seriösen wissenschaftlichen Studien, die belegen, dass das Gemüse als Aphrodisiakum wirkt. Es könnte also gut sein, dass ausschließlich das Aussehen der Stangen zu der Behauptung geführt hat, sie steigern die Potenz. Klar ist allerdings, dass sich Spargel hervorragend als Mittelpunkt eines romantischen Abendessens bei Kerzenlicht und einem guten Glas Wein eignet.</w:t>
      </w:r>
    </w:p>
    <w:p w14:paraId="759C10FE" w14:textId="529625DD" w:rsidR="00730D5A" w:rsidRDefault="00730D5A" w:rsidP="00496B82">
      <w:pPr>
        <w:pStyle w:val="Formatvorlage1"/>
        <w:tabs>
          <w:tab w:val="left" w:pos="8364"/>
        </w:tabs>
        <w:spacing w:after="120" w:line="276" w:lineRule="auto"/>
        <w:ind w:left="1701" w:right="992"/>
        <w:rPr>
          <w:i w:val="0"/>
          <w:sz w:val="22"/>
          <w:szCs w:val="22"/>
          <w:lang w:val="de-DE"/>
        </w:rPr>
      </w:pPr>
    </w:p>
    <w:p w14:paraId="65377855" w14:textId="77777777" w:rsidR="00250BD6" w:rsidRDefault="00250BD6" w:rsidP="00496B82">
      <w:pPr>
        <w:pStyle w:val="Formatvorlage1"/>
        <w:tabs>
          <w:tab w:val="left" w:pos="8364"/>
        </w:tabs>
        <w:spacing w:after="120" w:line="276" w:lineRule="auto"/>
        <w:ind w:left="1701" w:right="992"/>
        <w:rPr>
          <w:i w:val="0"/>
          <w:sz w:val="22"/>
          <w:szCs w:val="22"/>
          <w:lang w:val="de-DE"/>
        </w:rPr>
      </w:pPr>
    </w:p>
    <w:p w14:paraId="4B387BB2" w14:textId="44EF4EE4"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730D5A">
        <w:rPr>
          <w:i w:val="0"/>
          <w:sz w:val="22"/>
          <w:szCs w:val="22"/>
          <w:lang w:val="de-DE"/>
        </w:rPr>
        <w:t>]</w:t>
      </w:r>
      <w:r>
        <w:rPr>
          <w:i w:val="0"/>
          <w:sz w:val="22"/>
          <w:szCs w:val="22"/>
          <w:lang w:val="de-DE"/>
        </w:rPr>
        <w:br/>
        <w:t>==========</w:t>
      </w:r>
      <w:r w:rsidR="00D572F9">
        <w:rPr>
          <w:i w:val="0"/>
          <w:sz w:val="22"/>
          <w:szCs w:val="22"/>
          <w:lang w:val="de-DE"/>
        </w:rPr>
        <w:t>==</w:t>
      </w:r>
    </w:p>
    <w:p w14:paraId="4D6A5FE8" w14:textId="77777777" w:rsidR="00250BD6" w:rsidRPr="00250BD6" w:rsidRDefault="00250BD6" w:rsidP="00250BD6">
      <w:pPr>
        <w:pStyle w:val="Formatvorlage1"/>
        <w:tabs>
          <w:tab w:val="left" w:pos="8364"/>
        </w:tabs>
        <w:spacing w:line="276" w:lineRule="auto"/>
        <w:ind w:left="1701" w:right="992"/>
        <w:rPr>
          <w:b/>
          <w:i w:val="0"/>
          <w:sz w:val="22"/>
          <w:szCs w:val="22"/>
          <w:lang w:val="de-DE"/>
        </w:rPr>
      </w:pPr>
      <w:r w:rsidRPr="00250BD6">
        <w:rPr>
          <w:b/>
          <w:i w:val="0"/>
          <w:sz w:val="22"/>
          <w:szCs w:val="22"/>
          <w:lang w:val="de-DE"/>
        </w:rPr>
        <w:t>Auch Rotwein und Bier schmecken zum Spargel</w:t>
      </w:r>
    </w:p>
    <w:p w14:paraId="2F1BBE54" w14:textId="04EE20C0" w:rsidR="00554C68" w:rsidRPr="00250BD6" w:rsidRDefault="00250BD6" w:rsidP="00250BD6">
      <w:pPr>
        <w:pStyle w:val="Formatvorlage1"/>
        <w:tabs>
          <w:tab w:val="left" w:pos="8364"/>
        </w:tabs>
        <w:spacing w:line="276" w:lineRule="auto"/>
        <w:ind w:left="1701" w:right="992"/>
        <w:rPr>
          <w:bCs/>
          <w:i w:val="0"/>
          <w:sz w:val="22"/>
          <w:szCs w:val="22"/>
          <w:lang w:val="de-DE"/>
        </w:rPr>
      </w:pPr>
      <w:r w:rsidRPr="00250BD6">
        <w:rPr>
          <w:bCs/>
          <w:i w:val="0"/>
          <w:sz w:val="22"/>
          <w:szCs w:val="22"/>
          <w:lang w:val="de-DE"/>
        </w:rPr>
        <w:lastRenderedPageBreak/>
        <w:t>Weißwein und Spargel sind für viele Menschen die ideale Verbindung. Doch entgegen der weitläufigen Meinung schmeckt Spargel auch in Kombination zu leichtem Rotwein sehr gut, teilt das Netzwerk der Spargel- und Beerenverbände e.V. mit. Insbesondere zu mediterranen Gerichten, bei denen das Edelgemüse mit Tomaten, Parmesan, Knoblauch und anderen kräftigen Zutaten kombiniert wird, darf es ruhig eine dunkle Traube sein. Auch Bier schmeckt gut zu Spargelgerichten. Allerdings sollte es nicht zu bitter sein, da es ansonsten den lieblichen Spargelgeschmack überdecken könnte.</w:t>
      </w:r>
    </w:p>
    <w:sectPr w:rsidR="00554C68" w:rsidRPr="00250BD6"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4F8742B1"/>
    <w:multiLevelType w:val="hybridMultilevel"/>
    <w:tmpl w:val="E528C12A"/>
    <w:lvl w:ilvl="0" w:tplc="16B2F118">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1"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3"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4"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376849512">
    <w:abstractNumId w:val="14"/>
  </w:num>
  <w:num w:numId="2" w16cid:durableId="1355307229">
    <w:abstractNumId w:val="12"/>
  </w:num>
  <w:num w:numId="3" w16cid:durableId="1813523583">
    <w:abstractNumId w:val="15"/>
  </w:num>
  <w:num w:numId="4" w16cid:durableId="950665657">
    <w:abstractNumId w:val="0"/>
  </w:num>
  <w:num w:numId="5" w16cid:durableId="1312294438">
    <w:abstractNumId w:val="9"/>
  </w:num>
  <w:num w:numId="6" w16cid:durableId="1012144267">
    <w:abstractNumId w:val="13"/>
  </w:num>
  <w:num w:numId="7" w16cid:durableId="301740283">
    <w:abstractNumId w:val="4"/>
  </w:num>
  <w:num w:numId="8" w16cid:durableId="1883899789">
    <w:abstractNumId w:val="5"/>
  </w:num>
  <w:num w:numId="9" w16cid:durableId="601257595">
    <w:abstractNumId w:val="8"/>
  </w:num>
  <w:num w:numId="10" w16cid:durableId="184634695">
    <w:abstractNumId w:val="16"/>
  </w:num>
  <w:num w:numId="11" w16cid:durableId="554893325">
    <w:abstractNumId w:val="2"/>
  </w:num>
  <w:num w:numId="12" w16cid:durableId="2083943495">
    <w:abstractNumId w:val="11"/>
  </w:num>
  <w:num w:numId="13" w16cid:durableId="177817475">
    <w:abstractNumId w:val="3"/>
  </w:num>
  <w:num w:numId="14" w16cid:durableId="1340503685">
    <w:abstractNumId w:val="6"/>
  </w:num>
  <w:num w:numId="15" w16cid:durableId="1702633098">
    <w:abstractNumId w:val="1"/>
  </w:num>
  <w:num w:numId="16" w16cid:durableId="1803232534">
    <w:abstractNumId w:val="7"/>
  </w:num>
  <w:num w:numId="17" w16cid:durableId="564805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1335"/>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864B7"/>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0720C"/>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4F29"/>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340"/>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0160"/>
    <w:rsid w:val="00242EAB"/>
    <w:rsid w:val="0024406A"/>
    <w:rsid w:val="002443A9"/>
    <w:rsid w:val="00244C5F"/>
    <w:rsid w:val="0024557D"/>
    <w:rsid w:val="00245888"/>
    <w:rsid w:val="00245EC1"/>
    <w:rsid w:val="002470AE"/>
    <w:rsid w:val="00250BD6"/>
    <w:rsid w:val="00252213"/>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4507"/>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2D75"/>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C6E86"/>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AE4"/>
    <w:rsid w:val="00533E05"/>
    <w:rsid w:val="0053539E"/>
    <w:rsid w:val="00536241"/>
    <w:rsid w:val="00540B2F"/>
    <w:rsid w:val="00542D01"/>
    <w:rsid w:val="0054312B"/>
    <w:rsid w:val="00544F21"/>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349"/>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57B4"/>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E77F2"/>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0D5A"/>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A6AE7"/>
    <w:rsid w:val="007B1CA3"/>
    <w:rsid w:val="007B3BBD"/>
    <w:rsid w:val="007B5BDC"/>
    <w:rsid w:val="007C4D65"/>
    <w:rsid w:val="007C6283"/>
    <w:rsid w:val="007C7185"/>
    <w:rsid w:val="007C7356"/>
    <w:rsid w:val="007C7966"/>
    <w:rsid w:val="007D3354"/>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3921"/>
    <w:rsid w:val="00806360"/>
    <w:rsid w:val="008078D4"/>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5E5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6A6B"/>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16DC"/>
    <w:rsid w:val="00A2324F"/>
    <w:rsid w:val="00A24142"/>
    <w:rsid w:val="00A246DD"/>
    <w:rsid w:val="00A254F6"/>
    <w:rsid w:val="00A3050C"/>
    <w:rsid w:val="00A30745"/>
    <w:rsid w:val="00A30D68"/>
    <w:rsid w:val="00A326FE"/>
    <w:rsid w:val="00A40B12"/>
    <w:rsid w:val="00A424C0"/>
    <w:rsid w:val="00A42739"/>
    <w:rsid w:val="00A43DBD"/>
    <w:rsid w:val="00A533FF"/>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6B8C"/>
    <w:rsid w:val="00AF723E"/>
    <w:rsid w:val="00AF72C0"/>
    <w:rsid w:val="00AF7765"/>
    <w:rsid w:val="00B006BF"/>
    <w:rsid w:val="00B032FF"/>
    <w:rsid w:val="00B05A41"/>
    <w:rsid w:val="00B07822"/>
    <w:rsid w:val="00B10CB7"/>
    <w:rsid w:val="00B1165A"/>
    <w:rsid w:val="00B1255A"/>
    <w:rsid w:val="00B12A47"/>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3F6F"/>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2F5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4D19"/>
    <w:rsid w:val="00C37231"/>
    <w:rsid w:val="00C41D7E"/>
    <w:rsid w:val="00C44B01"/>
    <w:rsid w:val="00C46FC9"/>
    <w:rsid w:val="00C50FCC"/>
    <w:rsid w:val="00C51EEE"/>
    <w:rsid w:val="00C52031"/>
    <w:rsid w:val="00C562FC"/>
    <w:rsid w:val="00C56C21"/>
    <w:rsid w:val="00C61C62"/>
    <w:rsid w:val="00C61D21"/>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2CB5"/>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0E95"/>
    <w:rsid w:val="00D82FCF"/>
    <w:rsid w:val="00D83B65"/>
    <w:rsid w:val="00D83F52"/>
    <w:rsid w:val="00D856A0"/>
    <w:rsid w:val="00D8661A"/>
    <w:rsid w:val="00D8690A"/>
    <w:rsid w:val="00D86E0F"/>
    <w:rsid w:val="00D901F4"/>
    <w:rsid w:val="00D94405"/>
    <w:rsid w:val="00D95637"/>
    <w:rsid w:val="00DA098D"/>
    <w:rsid w:val="00DA169D"/>
    <w:rsid w:val="00DA2B81"/>
    <w:rsid w:val="00DA667A"/>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01F2"/>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24C2"/>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DD1"/>
    <w:rsid w:val="00F11FAA"/>
    <w:rsid w:val="00F13030"/>
    <w:rsid w:val="00F1514F"/>
    <w:rsid w:val="00F165CC"/>
    <w:rsid w:val="00F16B87"/>
    <w:rsid w:val="00F17CB9"/>
    <w:rsid w:val="00F22F82"/>
    <w:rsid w:val="00F252AF"/>
    <w:rsid w:val="00F27C0E"/>
    <w:rsid w:val="00F32065"/>
    <w:rsid w:val="00F34A1A"/>
    <w:rsid w:val="00F362E0"/>
    <w:rsid w:val="00F37539"/>
    <w:rsid w:val="00F406E6"/>
    <w:rsid w:val="00F41C35"/>
    <w:rsid w:val="00F4214F"/>
    <w:rsid w:val="00F4328F"/>
    <w:rsid w:val="00F50ED1"/>
    <w:rsid w:val="00F510CD"/>
    <w:rsid w:val="00F516E5"/>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B2545"/>
    <w:rsid w:val="00FB7606"/>
    <w:rsid w:val="00FC0702"/>
    <w:rsid w:val="00FC2508"/>
    <w:rsid w:val="00FC60A5"/>
    <w:rsid w:val="00FC6338"/>
    <w:rsid w:val="00FD04AB"/>
    <w:rsid w:val="00FD33C3"/>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5/GMH_2022_19_01.jpg" TargetMode="External"/><Relationship Id="rId4" Type="http://schemas.openxmlformats.org/officeDocument/2006/relationships/settings" Target="settings.xml"/><Relationship Id="rId9" Type="http://schemas.openxmlformats.org/officeDocument/2006/relationships/hyperlink" Target="https://www.gruenes-medienhaus.de/download/2022/05/GMH_2022_19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4910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Michael Legrand</cp:lastModifiedBy>
  <cp:revision>18</cp:revision>
  <cp:lastPrinted>2022-05-05T12:51:00Z</cp:lastPrinted>
  <dcterms:created xsi:type="dcterms:W3CDTF">2022-04-26T07:35:00Z</dcterms:created>
  <dcterms:modified xsi:type="dcterms:W3CDTF">2022-05-05T14:55:00Z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68549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