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1CCFAC1E" w:rsidR="009C0BC1" w:rsidRDefault="00443E0A" w:rsidP="00F9671B">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443E0A">
        <w:rPr>
          <w:rFonts w:ascii="Arial" w:hAnsi="Arial" w:cs="Arial"/>
          <w:b/>
          <w:bCs/>
          <w:i w:val="0"/>
          <w:color w:val="000000"/>
          <w:sz w:val="28"/>
          <w:szCs w:val="28"/>
          <w:lang w:val="de-DE"/>
        </w:rPr>
        <w:t>Schönheit bewahren: Pflegetipps für die Herbstbepflanzung</w:t>
      </w:r>
    </w:p>
    <w:p w14:paraId="69857928" w14:textId="552B29A1" w:rsidR="001254A3" w:rsidRDefault="00B809DA"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5168" behindDoc="0" locked="0" layoutInCell="1" allowOverlap="1" wp14:anchorId="0D39FF87" wp14:editId="0747DE48">
                <wp:simplePos x="0" y="0"/>
                <wp:positionH relativeFrom="column">
                  <wp:posOffset>5661025</wp:posOffset>
                </wp:positionH>
                <wp:positionV relativeFrom="paragraph">
                  <wp:posOffset>1762125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0D18A2A4" w:rsidR="002B0A44" w:rsidRPr="008F472E" w:rsidRDefault="002B0A44" w:rsidP="00526208">
                            <w:pPr>
                              <w:ind w:left="0"/>
                            </w:pPr>
                            <w:r w:rsidRPr="001A3EDF">
                              <w:rPr>
                                <w:color w:val="000000"/>
                              </w:rPr>
                              <w:t>Bildnachweis: GMH</w:t>
                            </w:r>
                            <w:r>
                              <w:rPr>
                                <w:color w:val="000000"/>
                              </w:rPr>
                              <w:t>/</w:t>
                            </w:r>
                            <w:r w:rsidR="00022194">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75pt;margin-top:138.75pt;width:36.25pt;height:23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" stroked="f">
                <v:textbox style="layout-flow:vertical;mso-layout-flow-alt:bottom-to-top">
                  <w:txbxContent>
                    <w:p w14:paraId="6B046CC4" w14:textId="0D18A2A4" w:rsidR="002B0A44" w:rsidRPr="008F472E" w:rsidRDefault="002B0A44" w:rsidP="00526208">
                      <w:pPr>
                        <w:ind w:left="0"/>
                      </w:pPr>
                      <w:r w:rsidRPr="001A3EDF">
                        <w:rPr>
                          <w:color w:val="000000"/>
                        </w:rPr>
                        <w:t>Bildnachweis: GMH</w:t>
                      </w:r>
                      <w:r>
                        <w:rPr>
                          <w:color w:val="000000"/>
                        </w:rPr>
                        <w:t>/</w:t>
                      </w:r>
                      <w:r w:rsidR="00022194">
                        <w:rPr>
                          <w:color w:val="000000"/>
                        </w:rPr>
                        <w:t>FGJ</w:t>
                      </w:r>
                    </w:p>
                  </w:txbxContent>
                </v:textbox>
              </v:shape>
            </w:pict>
          </mc:Fallback>
        </mc:AlternateContent>
      </w:r>
      <w:r w:rsidR="00424C9B">
        <w:rPr>
          <w:rFonts w:ascii="Arial" w:hAnsi="Arial" w:cs="Arial"/>
          <w:b/>
          <w:bCs/>
          <w:i w:val="0"/>
          <w:color w:val="000000"/>
          <w:sz w:val="28"/>
          <w:szCs w:val="28"/>
          <w:lang w:val="de-DE"/>
        </w:rPr>
        <w:br/>
      </w:r>
      <w:r w:rsidR="002D7664" w:rsidRPr="002D7664">
        <w:rPr>
          <w:rFonts w:ascii="Arial" w:hAnsi="Arial" w:cs="Arial"/>
          <w:i w:val="0"/>
          <w:iCs w:val="0"/>
          <w:color w:val="000000"/>
          <w:sz w:val="22"/>
          <w:szCs w:val="22"/>
          <w:lang w:val="de-DE" w:eastAsia="en-US" w:bidi="en-US"/>
        </w:rPr>
        <w:t xml:space="preserve">(GMH/FGJ) </w:t>
      </w:r>
      <w:r w:rsidR="00443E0A" w:rsidRPr="00443E0A">
        <w:rPr>
          <w:rFonts w:ascii="Arial" w:hAnsi="Arial" w:cs="Arial"/>
          <w:i w:val="0"/>
          <w:iCs w:val="0"/>
          <w:color w:val="000000"/>
          <w:sz w:val="22"/>
          <w:szCs w:val="22"/>
          <w:lang w:val="de-DE" w:eastAsia="en-US" w:bidi="en-US"/>
        </w:rPr>
        <w:t>Flammendes Orange, strahlendes Gelb, samtiges Violett: Viele Balkonpflanzen, Stauden und Gräser zeigen sich im Spätsommer von ihrer schönsten Seite und verführen mit leuchtenden Farben und attraktiven Formen. Es lohnt sich also, Pflanzen für den Herbst zu kaufen und mit ihnen die Outdoor-Oase zu verschönern. Mit der richtigen Pflege und Pflanzenauswahl blüht und grünt es in Beeten und Töpfen bis zum ersten Frost - und darüber hinaus.</w:t>
      </w:r>
    </w:p>
    <w:p w14:paraId="127ED9CF" w14:textId="65C7CA89" w:rsidR="004975F8" w:rsidRDefault="006E1FE5" w:rsidP="007C6283">
      <w:r w:rsidRPr="006E1FE5">
        <w:rPr>
          <w:noProof/>
        </w:rPr>
        <w:drawing>
          <wp:anchor distT="0" distB="0" distL="114300" distR="114300" simplePos="0" relativeHeight="251660288" behindDoc="0" locked="0" layoutInCell="1" allowOverlap="1" wp14:anchorId="01CF6CE0" wp14:editId="262C4164">
            <wp:simplePos x="0" y="0"/>
            <wp:positionH relativeFrom="column">
              <wp:posOffset>925451</wp:posOffset>
            </wp:positionH>
            <wp:positionV relativeFrom="paragraph">
              <wp:posOffset>3175</wp:posOffset>
            </wp:positionV>
            <wp:extent cx="4678424" cy="3124200"/>
            <wp:effectExtent l="0" t="0" r="825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2163" cy="3126697"/>
                    </a:xfrm>
                    <a:prstGeom prst="rect">
                      <a:avLst/>
                    </a:prstGeom>
                  </pic:spPr>
                </pic:pic>
              </a:graphicData>
            </a:graphic>
            <wp14:sizeRelH relativeFrom="margin">
              <wp14:pctWidth>0</wp14:pctWidth>
            </wp14:sizeRelH>
            <wp14:sizeRelV relativeFrom="margin">
              <wp14:pctHeight>0</wp14:pctHeight>
            </wp14:sizeRelV>
          </wp:anchor>
        </w:drawing>
      </w:r>
    </w:p>
    <w:p w14:paraId="0C0EA18A" w14:textId="1E734845" w:rsidR="004975F8" w:rsidRDefault="004975F8" w:rsidP="007C6283"/>
    <w:p w14:paraId="4C716A73" w14:textId="30DAB85E" w:rsidR="004975F8" w:rsidRDefault="004975F8" w:rsidP="007C6283"/>
    <w:p w14:paraId="3CC550A6" w14:textId="73DC8E33"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26F59E7E" w:rsidR="00F32065" w:rsidRDefault="003047C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1E7185C3">
                <wp:simplePos x="0" y="0"/>
                <wp:positionH relativeFrom="margin">
                  <wp:posOffset>909955</wp:posOffset>
                </wp:positionH>
                <wp:positionV relativeFrom="paragraph">
                  <wp:posOffset>53340</wp:posOffset>
                </wp:positionV>
                <wp:extent cx="4700600" cy="635000"/>
                <wp:effectExtent l="0" t="0" r="24130"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35000"/>
                        </a:xfrm>
                        <a:prstGeom prst="rect">
                          <a:avLst/>
                        </a:prstGeom>
                        <a:solidFill>
                          <a:srgbClr val="FFFFFF"/>
                        </a:solidFill>
                        <a:ln w="9525">
                          <a:solidFill>
                            <a:srgbClr val="000000"/>
                          </a:solidFill>
                          <a:miter lim="800000"/>
                          <a:headEnd/>
                          <a:tailEnd/>
                        </a:ln>
                      </wps:spPr>
                      <wps:txbx>
                        <w:txbxContent>
                          <w:p w14:paraId="02EEC79D" w14:textId="419E1EE9" w:rsidR="00443E0A" w:rsidRDefault="002B0A44" w:rsidP="00443E0A">
                            <w:pPr>
                              <w:pStyle w:val="TextA"/>
                            </w:pPr>
                            <w:r w:rsidRPr="00501AD4">
                              <w:rPr>
                                <w:rFonts w:ascii="Arial" w:hAnsi="Arial" w:cs="Arial"/>
                                <w:b/>
                              </w:rPr>
                              <w:t>Bildunterschrift:</w:t>
                            </w:r>
                            <w:r w:rsidR="00F32065" w:rsidRPr="00501AD4">
                              <w:rPr>
                                <w:rFonts w:ascii="Arial" w:hAnsi="Arial" w:cs="Arial"/>
                                <w:b/>
                              </w:rPr>
                              <w:t xml:space="preserve"> </w:t>
                            </w:r>
                            <w:bookmarkStart w:id="1" w:name="_Hlk95473230"/>
                            <w:r w:rsidR="00443E0A">
                              <w:rPr>
                                <w:b/>
                                <w:bCs/>
                              </w:rPr>
                              <w:t xml:space="preserve">Spannendes Saisonfinale </w:t>
                            </w:r>
                            <w:r w:rsidR="00443E0A">
                              <w:t>Ein</w:t>
                            </w:r>
                            <w:r w:rsidR="009E4C63">
                              <w:t>e</w:t>
                            </w:r>
                            <w:r w:rsidR="00443E0A">
                              <w:t xml:space="preserve"> Kombination aus Blattschmuck- und Blühpflanzen macht Herbstkübel</w:t>
                            </w:r>
                            <w:r w:rsidR="006E1FE5">
                              <w:t>bepflanzungen</w:t>
                            </w:r>
                            <w:r w:rsidR="00443E0A">
                              <w:t xml:space="preserve"> besonders attraktiv.</w:t>
                            </w:r>
                          </w:p>
                          <w:p w14:paraId="2C696663" w14:textId="1D6C971F" w:rsidR="003047CD" w:rsidRPr="00501AD4" w:rsidRDefault="003047CD" w:rsidP="003047CD">
                            <w:pPr>
                              <w:pStyle w:val="TextA"/>
                              <w:rPr>
                                <w:rFonts w:ascii="Arial" w:hAnsi="Arial" w:cs="Arial"/>
                              </w:rPr>
                            </w:pP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1.65pt;margin-top:4.2pt;width:370.15pt;height:5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">
                <v:textbox>
                  <w:txbxContent>
                    <w:p w14:paraId="02EEC79D" w14:textId="419E1EE9" w:rsidR="00443E0A" w:rsidRDefault="002B0A44" w:rsidP="00443E0A">
                      <w:pPr>
                        <w:pStyle w:val="TextA"/>
                      </w:pPr>
                      <w:r w:rsidRPr="00501AD4">
                        <w:rPr>
                          <w:rFonts w:ascii="Arial" w:hAnsi="Arial" w:cs="Arial"/>
                          <w:b/>
                        </w:rPr>
                        <w:t>Bildunterschrift:</w:t>
                      </w:r>
                      <w:r w:rsidR="00F32065" w:rsidRPr="00501AD4">
                        <w:rPr>
                          <w:rFonts w:ascii="Arial" w:hAnsi="Arial" w:cs="Arial"/>
                          <w:b/>
                        </w:rPr>
                        <w:t xml:space="preserve"> </w:t>
                      </w:r>
                      <w:bookmarkStart w:id="2" w:name="_Hlk95473230"/>
                      <w:r w:rsidR="00443E0A">
                        <w:rPr>
                          <w:b/>
                          <w:bCs/>
                        </w:rPr>
                        <w:t xml:space="preserve">Spannendes Saisonfinale </w:t>
                      </w:r>
                      <w:r w:rsidR="00443E0A">
                        <w:t>Ein</w:t>
                      </w:r>
                      <w:r w:rsidR="009E4C63">
                        <w:t>e</w:t>
                      </w:r>
                      <w:r w:rsidR="00443E0A">
                        <w:t xml:space="preserve"> Kombination aus Blattschmuck- und Blühpflanzen macht Herbstkübel</w:t>
                      </w:r>
                      <w:r w:rsidR="006E1FE5">
                        <w:t>bepflanzungen</w:t>
                      </w:r>
                      <w:r w:rsidR="00443E0A">
                        <w:t xml:space="preserve"> besonders attraktiv.</w:t>
                      </w:r>
                    </w:p>
                    <w:p w14:paraId="2C696663" w14:textId="1D6C971F" w:rsidR="003047CD" w:rsidRPr="00501AD4" w:rsidRDefault="003047CD" w:rsidP="003047CD">
                      <w:pPr>
                        <w:pStyle w:val="TextA"/>
                        <w:rPr>
                          <w:rFonts w:ascii="Arial" w:hAnsi="Arial" w:cs="Arial"/>
                        </w:rPr>
                      </w:pPr>
                    </w:p>
                    <w:bookmarkEnd w:id="2"/>
                  </w:txbxContent>
                </v:textbox>
                <w10:wrap anchorx="margin"/>
              </v:shape>
            </w:pict>
          </mc:Fallback>
        </mc:AlternateContent>
      </w:r>
    </w:p>
    <w:p w14:paraId="32BB2D81" w14:textId="26625F7A" w:rsidR="00F32065" w:rsidRDefault="00F32065" w:rsidP="006453F4">
      <w:pPr>
        <w:tabs>
          <w:tab w:val="clear" w:pos="7740"/>
        </w:tabs>
        <w:ind w:left="1701" w:right="992"/>
        <w:jc w:val="center"/>
        <w:rPr>
          <w:color w:val="000000"/>
          <w:sz w:val="22"/>
          <w:szCs w:val="22"/>
        </w:rPr>
      </w:pPr>
    </w:p>
    <w:p w14:paraId="5A25CA6C" w14:textId="133EB7BF" w:rsidR="00B8442D" w:rsidRDefault="006E1FE5"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04254DF4">
                <wp:simplePos x="0" y="0"/>
                <wp:positionH relativeFrom="column">
                  <wp:posOffset>891540</wp:posOffset>
                </wp:positionH>
                <wp:positionV relativeFrom="paragraph">
                  <wp:posOffset>198755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63CDE7D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6B2B59" w:rsidRPr="007F5683">
                                <w:rPr>
                                  <w:rStyle w:val="Hyperlink"/>
                                  <w:rFonts w:ascii="Arial" w:hAnsi="Arial" w:cs="Arial"/>
                                  <w:sz w:val="20"/>
                                  <w:szCs w:val="20"/>
                                  <w:lang w:val="de-DE"/>
                                </w:rPr>
                                <w:t>https://www.gruenes-medienhaus.de/download/2022/08/GMH_2022_34_01.jpg</w:t>
                              </w:r>
                            </w:hyperlink>
                          </w:p>
                          <w:p w14:paraId="7DD518F9" w14:textId="77777777" w:rsidR="006B2B59" w:rsidRDefault="006B2B59" w:rsidP="005E6B96">
                            <w:pPr>
                              <w:pStyle w:val="NurText"/>
                              <w:jc w:val="center"/>
                              <w:rPr>
                                <w:rFonts w:ascii="Arial" w:hAnsi="Arial" w:cs="Arial"/>
                                <w:sz w:val="20"/>
                                <w:szCs w:val="20"/>
                                <w:lang w:val="de-DE"/>
                              </w:rPr>
                            </w:pPr>
                          </w:p>
                          <w:p w14:paraId="77C506B1" w14:textId="77777777" w:rsidR="00D81701" w:rsidRDefault="00D81701" w:rsidP="005E6B96">
                            <w:pPr>
                              <w:pStyle w:val="NurText"/>
                              <w:jc w:val="center"/>
                              <w:rPr>
                                <w:rFonts w:ascii="Arial" w:hAnsi="Arial" w:cs="Arial"/>
                                <w:sz w:val="20"/>
                                <w:szCs w:val="20"/>
                                <w:lang w:val="de-DE"/>
                              </w:rPr>
                            </w:pPr>
                          </w:p>
                          <w:p w14:paraId="48295D58" w14:textId="77777777" w:rsidR="000E32FE" w:rsidRDefault="000E32FE"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0.2pt;margin-top:15.65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" strokecolor="red">
                <v:textbox>
                  <w:txbxContent>
                    <w:p w14:paraId="728A549A" w14:textId="63CDE7D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6B2B59" w:rsidRPr="007F5683">
                          <w:rPr>
                            <w:rStyle w:val="Hyperlink"/>
                            <w:rFonts w:ascii="Arial" w:hAnsi="Arial" w:cs="Arial"/>
                            <w:sz w:val="20"/>
                            <w:szCs w:val="20"/>
                            <w:lang w:val="de-DE"/>
                          </w:rPr>
                          <w:t>https://www.gruenes-medienhaus.de/download/2022/08/GMH_2022_34_01.jpg</w:t>
                        </w:r>
                      </w:hyperlink>
                    </w:p>
                    <w:p w14:paraId="7DD518F9" w14:textId="77777777" w:rsidR="006B2B59" w:rsidRDefault="006B2B59" w:rsidP="005E6B96">
                      <w:pPr>
                        <w:pStyle w:val="NurText"/>
                        <w:jc w:val="center"/>
                        <w:rPr>
                          <w:rFonts w:ascii="Arial" w:hAnsi="Arial" w:cs="Arial"/>
                          <w:sz w:val="20"/>
                          <w:szCs w:val="20"/>
                          <w:lang w:val="de-DE"/>
                        </w:rPr>
                      </w:pPr>
                    </w:p>
                    <w:p w14:paraId="77C506B1" w14:textId="77777777" w:rsidR="00D81701" w:rsidRDefault="00D81701" w:rsidP="005E6B96">
                      <w:pPr>
                        <w:pStyle w:val="NurText"/>
                        <w:jc w:val="center"/>
                        <w:rPr>
                          <w:rFonts w:ascii="Arial" w:hAnsi="Arial" w:cs="Arial"/>
                          <w:sz w:val="20"/>
                          <w:szCs w:val="20"/>
                          <w:lang w:val="de-DE"/>
                        </w:rPr>
                      </w:pPr>
                    </w:p>
                    <w:p w14:paraId="48295D58" w14:textId="77777777" w:rsidR="000E32FE" w:rsidRDefault="000E32FE"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DC5449" w14:textId="7336AAAE" w:rsidR="00B8442D" w:rsidRDefault="00B8442D" w:rsidP="006453F4">
      <w:pPr>
        <w:tabs>
          <w:tab w:val="clear" w:pos="7740"/>
        </w:tabs>
        <w:ind w:left="1701" w:right="992"/>
        <w:jc w:val="center"/>
        <w:rPr>
          <w:color w:val="000000"/>
          <w:sz w:val="22"/>
          <w:szCs w:val="22"/>
        </w:rPr>
      </w:pPr>
    </w:p>
    <w:p w14:paraId="09E328F7" w14:textId="1EE6CB24" w:rsidR="00B8442D" w:rsidRDefault="00B8442D" w:rsidP="006453F4">
      <w:pPr>
        <w:tabs>
          <w:tab w:val="clear" w:pos="7740"/>
        </w:tabs>
        <w:ind w:left="1701" w:right="992"/>
        <w:jc w:val="center"/>
        <w:rPr>
          <w:color w:val="000000"/>
          <w:sz w:val="22"/>
          <w:szCs w:val="22"/>
        </w:rPr>
      </w:pPr>
    </w:p>
    <w:bookmarkEnd w:id="0"/>
    <w:p w14:paraId="66A8564F" w14:textId="2A9567D3" w:rsidR="005A69CC" w:rsidRPr="005A69CC" w:rsidRDefault="0041747A" w:rsidP="005A69CC">
      <w:pPr>
        <w:pStyle w:val="Formatvorlage1"/>
        <w:tabs>
          <w:tab w:val="left" w:pos="8364"/>
        </w:tabs>
        <w:spacing w:after="120" w:line="276" w:lineRule="auto"/>
        <w:ind w:left="1701" w:right="992"/>
        <w:rPr>
          <w:b/>
          <w:bCs/>
          <w:i w:val="0"/>
          <w:sz w:val="22"/>
          <w:szCs w:val="22"/>
          <w:lang w:val="de-DE"/>
        </w:rPr>
      </w:pPr>
      <w:r w:rsidRPr="0041747A">
        <w:rPr>
          <w:b/>
          <w:bCs/>
          <w:i w:val="0"/>
          <w:sz w:val="22"/>
          <w:szCs w:val="22"/>
          <w:lang w:val="de-DE"/>
        </w:rPr>
        <w:t>Die Pflanzenauswahl entscheidet über den Pflegeaufwand</w:t>
      </w:r>
    </w:p>
    <w:p w14:paraId="52BDEB61" w14:textId="3D01316D" w:rsidR="0041747A" w:rsidRPr="0041747A" w:rsidRDefault="0041747A" w:rsidP="0041747A">
      <w:pPr>
        <w:pStyle w:val="Formatvorlage1"/>
        <w:tabs>
          <w:tab w:val="left" w:pos="8364"/>
        </w:tabs>
        <w:spacing w:after="360" w:line="276" w:lineRule="auto"/>
        <w:ind w:left="1701" w:right="992"/>
        <w:rPr>
          <w:i w:val="0"/>
          <w:sz w:val="22"/>
          <w:szCs w:val="22"/>
          <w:lang w:val="de-DE"/>
        </w:rPr>
      </w:pPr>
      <w:r w:rsidRPr="0041747A">
        <w:rPr>
          <w:i w:val="0"/>
          <w:sz w:val="22"/>
          <w:szCs w:val="22"/>
          <w:lang w:val="de-DE"/>
        </w:rPr>
        <w:t>Das abwechslungsreiche Herbstsortiment in Gärtnereien und Gartencentern bietet für jeden Standort, Stil und Geschmack die passende Pflanze. Neben diesen Kriterien sollten auch die Pfle</w:t>
      </w:r>
      <w:r w:rsidRPr="0041747A">
        <w:rPr>
          <w:i w:val="0"/>
          <w:sz w:val="22"/>
          <w:szCs w:val="22"/>
          <w:lang w:val="de-DE"/>
        </w:rPr>
        <w:lastRenderedPageBreak/>
        <w:t xml:space="preserve">geansprüche der jeweiligen Pflanze bei der Auswahl eine Rolle spielen - denn nicht jeder kann sich intensiv um seine Schützlinge kümmern. Fetthenne beispielsweise speichert Wasser in ihren fleischigen Blättern und muss daher nicht jeden Tag gegossen werden. Blauschwingel und Alpenveilchen </w:t>
      </w:r>
      <w:r w:rsidR="00093A8E" w:rsidRPr="0041747A">
        <w:rPr>
          <w:i w:val="0"/>
          <w:sz w:val="22"/>
          <w:szCs w:val="22"/>
          <w:lang w:val="de-DE"/>
        </w:rPr>
        <w:t>tolerieren</w:t>
      </w:r>
      <w:r w:rsidRPr="0041747A">
        <w:rPr>
          <w:i w:val="0"/>
          <w:sz w:val="22"/>
          <w:szCs w:val="22"/>
          <w:lang w:val="de-DE"/>
        </w:rPr>
        <w:t xml:space="preserve"> ebenfalls Trockenheit, wenn sie nicht zu lange anhält. Dagegen brauchen Chrysanthemen, Besenheide und Astern im Topf stets einen feuchten Boden, weshalb sie schon deshalb mehr Aufmerksamkeit benötigen. Wieviel Pflege Sie Ihren Schützlingen geben können, sollten Sie sich also schon vor dem Gang in den Gartenfachhandel überlegen. Wer sich nicht sicher ist, fragt am besten vor Ort, welche Pflanzen geeignet sind. </w:t>
      </w:r>
    </w:p>
    <w:p w14:paraId="064BB6B6" w14:textId="77777777" w:rsidR="0041747A" w:rsidRPr="0041747A" w:rsidRDefault="0041747A" w:rsidP="0041747A">
      <w:pPr>
        <w:pStyle w:val="Formatvorlage1"/>
        <w:tabs>
          <w:tab w:val="left" w:pos="8364"/>
        </w:tabs>
        <w:spacing w:after="360" w:line="276" w:lineRule="auto"/>
        <w:ind w:left="1701" w:right="992"/>
        <w:rPr>
          <w:b/>
          <w:bCs/>
          <w:i w:val="0"/>
          <w:sz w:val="22"/>
          <w:szCs w:val="22"/>
          <w:lang w:val="de-DE"/>
        </w:rPr>
      </w:pPr>
      <w:r w:rsidRPr="0041747A">
        <w:rPr>
          <w:b/>
          <w:bCs/>
          <w:i w:val="0"/>
          <w:sz w:val="22"/>
          <w:szCs w:val="22"/>
          <w:lang w:val="de-DE"/>
        </w:rPr>
        <w:t>Das sind die Klassiker im Beet und Balkonkasten:</w:t>
      </w:r>
    </w:p>
    <w:p w14:paraId="21AD0E87" w14:textId="77777777" w:rsidR="0041747A" w:rsidRPr="0041747A" w:rsidRDefault="0041747A" w:rsidP="0041747A">
      <w:pPr>
        <w:pStyle w:val="Formatvorlage1"/>
        <w:numPr>
          <w:ilvl w:val="0"/>
          <w:numId w:val="13"/>
        </w:numPr>
        <w:tabs>
          <w:tab w:val="left" w:pos="8364"/>
        </w:tabs>
        <w:spacing w:after="0" w:line="276" w:lineRule="auto"/>
        <w:ind w:right="992"/>
        <w:rPr>
          <w:i w:val="0"/>
          <w:sz w:val="22"/>
          <w:szCs w:val="22"/>
          <w:lang w:val="de-DE"/>
        </w:rPr>
      </w:pPr>
      <w:r w:rsidRPr="0041747A">
        <w:rPr>
          <w:i w:val="0"/>
          <w:sz w:val="22"/>
          <w:szCs w:val="22"/>
          <w:lang w:val="de-DE"/>
        </w:rPr>
        <w:t>Buntsalbei</w:t>
      </w:r>
    </w:p>
    <w:p w14:paraId="0713238B" w14:textId="77777777" w:rsidR="0041747A" w:rsidRPr="0041747A" w:rsidRDefault="0041747A" w:rsidP="0041747A">
      <w:pPr>
        <w:pStyle w:val="Formatvorlage1"/>
        <w:numPr>
          <w:ilvl w:val="0"/>
          <w:numId w:val="13"/>
        </w:numPr>
        <w:tabs>
          <w:tab w:val="left" w:pos="8364"/>
        </w:tabs>
        <w:spacing w:after="0" w:line="276" w:lineRule="auto"/>
        <w:ind w:right="992"/>
        <w:rPr>
          <w:i w:val="0"/>
          <w:sz w:val="22"/>
          <w:szCs w:val="22"/>
          <w:lang w:val="de-DE"/>
        </w:rPr>
      </w:pPr>
      <w:r w:rsidRPr="0041747A">
        <w:rPr>
          <w:i w:val="0"/>
          <w:sz w:val="22"/>
          <w:szCs w:val="22"/>
          <w:lang w:val="de-DE"/>
        </w:rPr>
        <w:t>Goldkalmus</w:t>
      </w:r>
    </w:p>
    <w:p w14:paraId="04473E74" w14:textId="77777777" w:rsidR="0041747A" w:rsidRPr="0041747A" w:rsidRDefault="0041747A" w:rsidP="0041747A">
      <w:pPr>
        <w:pStyle w:val="Formatvorlage1"/>
        <w:numPr>
          <w:ilvl w:val="0"/>
          <w:numId w:val="13"/>
        </w:numPr>
        <w:tabs>
          <w:tab w:val="left" w:pos="8364"/>
        </w:tabs>
        <w:spacing w:after="0" w:line="276" w:lineRule="auto"/>
        <w:ind w:right="992"/>
        <w:rPr>
          <w:i w:val="0"/>
          <w:sz w:val="22"/>
          <w:szCs w:val="22"/>
          <w:lang w:val="de-DE"/>
        </w:rPr>
      </w:pPr>
      <w:r w:rsidRPr="0041747A">
        <w:rPr>
          <w:i w:val="0"/>
          <w:sz w:val="22"/>
          <w:szCs w:val="22"/>
          <w:lang w:val="de-DE"/>
        </w:rPr>
        <w:t>Fetthennen</w:t>
      </w:r>
    </w:p>
    <w:p w14:paraId="3C338909" w14:textId="77777777" w:rsidR="0041747A" w:rsidRPr="0041747A" w:rsidRDefault="0041747A" w:rsidP="0041747A">
      <w:pPr>
        <w:pStyle w:val="Formatvorlage1"/>
        <w:numPr>
          <w:ilvl w:val="0"/>
          <w:numId w:val="13"/>
        </w:numPr>
        <w:tabs>
          <w:tab w:val="left" w:pos="8364"/>
        </w:tabs>
        <w:spacing w:after="0" w:line="276" w:lineRule="auto"/>
        <w:ind w:right="992"/>
        <w:rPr>
          <w:i w:val="0"/>
          <w:sz w:val="22"/>
          <w:szCs w:val="22"/>
          <w:lang w:val="de-DE"/>
        </w:rPr>
      </w:pPr>
      <w:r w:rsidRPr="0041747A">
        <w:rPr>
          <w:i w:val="0"/>
          <w:sz w:val="22"/>
          <w:szCs w:val="22"/>
          <w:lang w:val="de-DE"/>
        </w:rPr>
        <w:t>Purpurglöckchen</w:t>
      </w:r>
    </w:p>
    <w:p w14:paraId="201CEE25" w14:textId="77777777" w:rsidR="0041747A" w:rsidRPr="0041747A" w:rsidRDefault="0041747A" w:rsidP="0041747A">
      <w:pPr>
        <w:pStyle w:val="Formatvorlage1"/>
        <w:numPr>
          <w:ilvl w:val="0"/>
          <w:numId w:val="13"/>
        </w:numPr>
        <w:tabs>
          <w:tab w:val="left" w:pos="8364"/>
        </w:tabs>
        <w:spacing w:after="0" w:line="276" w:lineRule="auto"/>
        <w:ind w:right="992"/>
        <w:rPr>
          <w:i w:val="0"/>
          <w:sz w:val="22"/>
          <w:szCs w:val="22"/>
          <w:lang w:val="de-DE"/>
        </w:rPr>
      </w:pPr>
      <w:r w:rsidRPr="0041747A">
        <w:rPr>
          <w:i w:val="0"/>
          <w:sz w:val="22"/>
          <w:szCs w:val="22"/>
          <w:lang w:val="de-DE"/>
        </w:rPr>
        <w:t>Chrysanthemen</w:t>
      </w:r>
    </w:p>
    <w:p w14:paraId="10E8CD0C" w14:textId="77777777" w:rsidR="0041747A" w:rsidRPr="0041747A" w:rsidRDefault="0041747A" w:rsidP="0041747A">
      <w:pPr>
        <w:pStyle w:val="Formatvorlage1"/>
        <w:numPr>
          <w:ilvl w:val="0"/>
          <w:numId w:val="13"/>
        </w:numPr>
        <w:tabs>
          <w:tab w:val="left" w:pos="8364"/>
        </w:tabs>
        <w:spacing w:after="0" w:line="276" w:lineRule="auto"/>
        <w:ind w:right="992"/>
        <w:rPr>
          <w:i w:val="0"/>
          <w:sz w:val="22"/>
          <w:szCs w:val="22"/>
          <w:lang w:val="de-DE"/>
        </w:rPr>
      </w:pPr>
      <w:r w:rsidRPr="0041747A">
        <w:rPr>
          <w:i w:val="0"/>
          <w:sz w:val="22"/>
          <w:szCs w:val="22"/>
          <w:lang w:val="de-DE"/>
        </w:rPr>
        <w:t>Heidekraut</w:t>
      </w:r>
    </w:p>
    <w:p w14:paraId="4E0F0366" w14:textId="77777777" w:rsidR="0041747A" w:rsidRPr="0041747A" w:rsidRDefault="0041747A" w:rsidP="0041747A">
      <w:pPr>
        <w:pStyle w:val="Formatvorlage1"/>
        <w:numPr>
          <w:ilvl w:val="0"/>
          <w:numId w:val="13"/>
        </w:numPr>
        <w:tabs>
          <w:tab w:val="left" w:pos="8364"/>
        </w:tabs>
        <w:spacing w:after="0" w:line="276" w:lineRule="auto"/>
        <w:ind w:right="992"/>
        <w:rPr>
          <w:i w:val="0"/>
          <w:sz w:val="22"/>
          <w:szCs w:val="22"/>
          <w:lang w:val="de-DE"/>
        </w:rPr>
      </w:pPr>
      <w:r w:rsidRPr="0041747A">
        <w:rPr>
          <w:i w:val="0"/>
          <w:sz w:val="22"/>
          <w:szCs w:val="22"/>
          <w:lang w:val="de-DE"/>
        </w:rPr>
        <w:t>Herbstastern</w:t>
      </w:r>
    </w:p>
    <w:p w14:paraId="3102492E" w14:textId="77777777" w:rsidR="0041747A" w:rsidRPr="0041747A" w:rsidRDefault="0041747A" w:rsidP="0041747A">
      <w:pPr>
        <w:pStyle w:val="Formatvorlage1"/>
        <w:numPr>
          <w:ilvl w:val="0"/>
          <w:numId w:val="13"/>
        </w:numPr>
        <w:tabs>
          <w:tab w:val="left" w:pos="8364"/>
        </w:tabs>
        <w:spacing w:after="0" w:line="276" w:lineRule="auto"/>
        <w:ind w:right="992"/>
        <w:rPr>
          <w:i w:val="0"/>
          <w:sz w:val="22"/>
          <w:szCs w:val="22"/>
          <w:lang w:val="de-DE"/>
        </w:rPr>
      </w:pPr>
      <w:r w:rsidRPr="0041747A">
        <w:rPr>
          <w:i w:val="0"/>
          <w:sz w:val="22"/>
          <w:szCs w:val="22"/>
          <w:lang w:val="de-DE"/>
        </w:rPr>
        <w:t>Seggen</w:t>
      </w:r>
    </w:p>
    <w:p w14:paraId="29AF0CA0" w14:textId="3FBE3D7B" w:rsidR="005A69CC" w:rsidRPr="005A69CC" w:rsidRDefault="0041747A" w:rsidP="0041747A">
      <w:pPr>
        <w:pStyle w:val="Formatvorlage1"/>
        <w:numPr>
          <w:ilvl w:val="0"/>
          <w:numId w:val="13"/>
        </w:numPr>
        <w:tabs>
          <w:tab w:val="left" w:pos="8364"/>
        </w:tabs>
        <w:spacing w:after="360" w:line="276" w:lineRule="auto"/>
        <w:ind w:right="992"/>
        <w:rPr>
          <w:i w:val="0"/>
          <w:sz w:val="22"/>
          <w:szCs w:val="22"/>
          <w:lang w:val="de-DE"/>
        </w:rPr>
      </w:pPr>
      <w:r w:rsidRPr="0041747A">
        <w:rPr>
          <w:i w:val="0"/>
          <w:sz w:val="22"/>
          <w:szCs w:val="22"/>
          <w:lang w:val="de-DE"/>
        </w:rPr>
        <w:t>Schwingel</w:t>
      </w:r>
    </w:p>
    <w:p w14:paraId="5584F2B1" w14:textId="4ECB2177" w:rsidR="005A69CC" w:rsidRPr="005A69CC" w:rsidRDefault="0041747A" w:rsidP="005A69CC">
      <w:pPr>
        <w:pStyle w:val="Formatvorlage1"/>
        <w:tabs>
          <w:tab w:val="left" w:pos="8364"/>
        </w:tabs>
        <w:spacing w:after="120" w:line="276" w:lineRule="auto"/>
        <w:ind w:left="1701" w:right="992"/>
        <w:rPr>
          <w:b/>
          <w:bCs/>
          <w:i w:val="0"/>
          <w:sz w:val="22"/>
          <w:szCs w:val="22"/>
          <w:lang w:val="de-DE"/>
        </w:rPr>
      </w:pPr>
      <w:r w:rsidRPr="0041747A">
        <w:rPr>
          <w:b/>
          <w:bCs/>
          <w:i w:val="0"/>
          <w:sz w:val="22"/>
          <w:szCs w:val="22"/>
          <w:lang w:val="de-DE"/>
        </w:rPr>
        <w:t>Herbstpflanzen richtig pflegen</w:t>
      </w:r>
    </w:p>
    <w:p w14:paraId="34C8FD39" w14:textId="5B02B2D4" w:rsidR="0041747A" w:rsidRPr="0041747A" w:rsidRDefault="0041747A" w:rsidP="0041747A">
      <w:pPr>
        <w:pStyle w:val="Formatvorlage1"/>
        <w:tabs>
          <w:tab w:val="left" w:pos="8364"/>
        </w:tabs>
        <w:spacing w:after="360" w:line="276" w:lineRule="auto"/>
        <w:ind w:left="1701" w:right="992"/>
        <w:rPr>
          <w:i w:val="0"/>
          <w:sz w:val="22"/>
          <w:szCs w:val="22"/>
          <w:lang w:val="de-DE"/>
        </w:rPr>
      </w:pPr>
      <w:r w:rsidRPr="0041747A">
        <w:rPr>
          <w:i w:val="0"/>
          <w:sz w:val="22"/>
          <w:szCs w:val="22"/>
          <w:lang w:val="de-DE"/>
        </w:rPr>
        <w:t>Herbstschönheiten für Balkon und Terrasse sind relativ pflegeleicht, robust und stellen nur geringe Ansprüche. So spielt auch der Standort des Kübels keine große Rolle, denn die Spätso</w:t>
      </w:r>
      <w:r w:rsidR="00093A8E">
        <w:rPr>
          <w:i w:val="0"/>
          <w:sz w:val="22"/>
          <w:szCs w:val="22"/>
          <w:lang w:val="de-DE"/>
        </w:rPr>
        <w:t>m</w:t>
      </w:r>
      <w:r w:rsidRPr="0041747A">
        <w:rPr>
          <w:i w:val="0"/>
          <w:sz w:val="22"/>
          <w:szCs w:val="22"/>
          <w:lang w:val="de-DE"/>
        </w:rPr>
        <w:t>merso</w:t>
      </w:r>
      <w:r w:rsidR="00093A8E">
        <w:rPr>
          <w:i w:val="0"/>
          <w:sz w:val="22"/>
          <w:szCs w:val="22"/>
          <w:lang w:val="de-DE"/>
        </w:rPr>
        <w:t>nn</w:t>
      </w:r>
      <w:r w:rsidRPr="0041747A">
        <w:rPr>
          <w:i w:val="0"/>
          <w:sz w:val="22"/>
          <w:szCs w:val="22"/>
          <w:lang w:val="de-DE"/>
        </w:rPr>
        <w:t>e ist nicht mehr so stark. Die Pflanzen müssen allerdings, je nach Bedarf, an frostfreien Tagen regelmäßig gegossen werden, da sie auch weiterhin Wasser verdunsten. Staunässe vertragen die meisten aber nicht – einfaches Nachfühlen mit dem Finger zeigt am besten, ob die Erde noch feucht oder bereits Nachschub notwendig ist. Wer mag, kann die Erde zusätzlich mit Rindenmulch bedecken. Das sieht nicht nur schön aus, sondern schützt auch vor dem Austrocknen. Düngen ist nicht erforderlich, denn in der kälteren Jahreszeit sind die Pflanzen anspruchslos und kommen mit den vorhandenen Nährstoffen in der Blumenerde gut zurecht.</w:t>
      </w:r>
    </w:p>
    <w:p w14:paraId="1DA73CD7" w14:textId="5529D9B6" w:rsidR="0041747A" w:rsidRPr="0041747A" w:rsidRDefault="0041747A" w:rsidP="0041747A">
      <w:pPr>
        <w:pStyle w:val="Formatvorlage1"/>
        <w:tabs>
          <w:tab w:val="left" w:pos="8364"/>
        </w:tabs>
        <w:spacing w:after="360" w:line="276" w:lineRule="auto"/>
        <w:ind w:left="1701" w:right="992"/>
        <w:rPr>
          <w:i w:val="0"/>
          <w:sz w:val="22"/>
          <w:szCs w:val="22"/>
          <w:lang w:val="de-DE"/>
        </w:rPr>
      </w:pPr>
      <w:r w:rsidRPr="0041747A">
        <w:rPr>
          <w:i w:val="0"/>
          <w:sz w:val="22"/>
          <w:szCs w:val="22"/>
          <w:lang w:val="de-DE"/>
        </w:rPr>
        <w:lastRenderedPageBreak/>
        <w:t>Und auch wenn die meisten Kübelpflanzen aus dem Herbstsortiment winterhart sind: Im Topf können die Wurzeln schneller durchfrieren als ausgepflanzt im Garten. Vorsichtshalber rückt man die Gefäße daher näher an die Hauswand und isoliert sie mit Vlies, Sackleinen oder Tannenzweigen.</w:t>
      </w:r>
    </w:p>
    <w:p w14:paraId="221EDD5F" w14:textId="71D1F5D7" w:rsidR="000363DC" w:rsidRPr="00313A56" w:rsidRDefault="0041747A" w:rsidP="0041747A">
      <w:pPr>
        <w:pStyle w:val="Formatvorlage1"/>
        <w:tabs>
          <w:tab w:val="left" w:pos="8364"/>
        </w:tabs>
        <w:spacing w:after="360" w:line="276" w:lineRule="auto"/>
        <w:ind w:left="1701" w:right="992"/>
        <w:rPr>
          <w:i w:val="0"/>
          <w:sz w:val="22"/>
          <w:szCs w:val="22"/>
          <w:lang w:val="de-DE"/>
        </w:rPr>
      </w:pPr>
      <w:r w:rsidRPr="0041747A">
        <w:rPr>
          <w:i w:val="0"/>
          <w:sz w:val="22"/>
          <w:szCs w:val="22"/>
          <w:lang w:val="de-DE"/>
        </w:rPr>
        <w:t xml:space="preserve">Apropos Garten: Von August bis Oktober gepflanzt, haben herbstblühende Stauden und Ziergräser in der Regel genügend Zeit, um vor der kalten Jahreszeit einzuwurzeln. So überstehen sie den Winter ohne große Pflege. und Schutzmaßnahmen. Lediglich </w:t>
      </w:r>
      <w:proofErr w:type="spellStart"/>
      <w:r w:rsidRPr="0041747A">
        <w:rPr>
          <w:i w:val="0"/>
          <w:sz w:val="22"/>
          <w:szCs w:val="22"/>
          <w:lang w:val="de-DE"/>
        </w:rPr>
        <w:t>wintergrüne</w:t>
      </w:r>
      <w:proofErr w:type="spellEnd"/>
      <w:r w:rsidRPr="0041747A">
        <w:rPr>
          <w:i w:val="0"/>
          <w:sz w:val="22"/>
          <w:szCs w:val="22"/>
          <w:lang w:val="de-DE"/>
        </w:rPr>
        <w:t xml:space="preserve"> Pflanzen müssen an frostfreien Tagen gegossen werden. Der Rückschnitt von Astern und anderen </w:t>
      </w:r>
      <w:proofErr w:type="spellStart"/>
      <w:r w:rsidRPr="0041747A">
        <w:rPr>
          <w:i w:val="0"/>
          <w:sz w:val="22"/>
          <w:szCs w:val="22"/>
          <w:lang w:val="de-DE"/>
        </w:rPr>
        <w:t>Herbstblühern</w:t>
      </w:r>
      <w:proofErr w:type="spellEnd"/>
      <w:r w:rsidRPr="0041747A">
        <w:rPr>
          <w:i w:val="0"/>
          <w:sz w:val="22"/>
          <w:szCs w:val="22"/>
          <w:lang w:val="de-DE"/>
        </w:rPr>
        <w:t xml:space="preserve"> sowie von Gräsern wie Chinaschilf und Rutenhirse erfolgt erst im nächsten Frühjahr, denn sie sorgen für interessante Aspekte im winterlichen Garten. Außerdem sind die Pflanzen ungeschnitten besser vor Frost und Kälte geschützt und eine wichtige Winter-Nahrungsquelle für Vögel. Im Pflanzendickicht und in den Stängeln finden zudem Nützlinge ein gutes Winterquartier.</w:t>
      </w:r>
    </w:p>
    <w:p w14:paraId="151F4368" w14:textId="77777777" w:rsidR="000363DC" w:rsidRPr="000363DC" w:rsidRDefault="000363DC" w:rsidP="000363DC">
      <w:pPr>
        <w:pStyle w:val="Formatvorlage1"/>
        <w:tabs>
          <w:tab w:val="left" w:pos="8364"/>
        </w:tabs>
        <w:spacing w:after="360" w:line="276" w:lineRule="auto"/>
        <w:ind w:left="1701" w:right="992"/>
        <w:rPr>
          <w:b/>
          <w:bCs/>
          <w:i w:val="0"/>
          <w:sz w:val="22"/>
          <w:szCs w:val="22"/>
          <w:lang w:val="de-DE"/>
        </w:rPr>
      </w:pPr>
    </w:p>
    <w:p w14:paraId="6B69A19A" w14:textId="2B7BB7A8" w:rsidR="000363DC" w:rsidRPr="000363DC" w:rsidRDefault="00D846DF" w:rsidP="000363DC">
      <w:pPr>
        <w:pStyle w:val="Formatvorlage1"/>
        <w:tabs>
          <w:tab w:val="left" w:pos="8364"/>
        </w:tabs>
        <w:spacing w:after="360" w:line="276" w:lineRule="auto"/>
        <w:ind w:left="1701" w:right="992"/>
        <w:rPr>
          <w:b/>
          <w:bCs/>
          <w:i w:val="0"/>
          <w:sz w:val="22"/>
          <w:szCs w:val="22"/>
          <w:lang w:val="de-DE"/>
        </w:rPr>
      </w:pPr>
      <w:r>
        <w:rPr>
          <w:b/>
          <w:bCs/>
          <w:i w:val="0"/>
          <w:sz w:val="22"/>
          <w:szCs w:val="22"/>
          <w:lang w:val="de-DE"/>
        </w:rPr>
        <w:t>[</w:t>
      </w:r>
      <w:r w:rsidR="000363DC" w:rsidRPr="000363DC">
        <w:rPr>
          <w:b/>
          <w:bCs/>
          <w:i w:val="0"/>
          <w:sz w:val="22"/>
          <w:szCs w:val="22"/>
          <w:lang w:val="de-DE"/>
        </w:rPr>
        <w:t>Kasten</w:t>
      </w:r>
      <w:r>
        <w:rPr>
          <w:b/>
          <w:bCs/>
          <w:i w:val="0"/>
          <w:sz w:val="22"/>
          <w:szCs w:val="22"/>
          <w:lang w:val="de-DE"/>
        </w:rPr>
        <w:t>element]</w:t>
      </w:r>
      <w:r w:rsidR="000363DC" w:rsidRPr="000363DC">
        <w:rPr>
          <w:b/>
          <w:bCs/>
          <w:i w:val="0"/>
          <w:sz w:val="22"/>
          <w:szCs w:val="22"/>
          <w:lang w:val="de-DE"/>
        </w:rPr>
        <w:t>:</w:t>
      </w:r>
      <w:r>
        <w:rPr>
          <w:b/>
          <w:bCs/>
          <w:i w:val="0"/>
          <w:sz w:val="22"/>
          <w:szCs w:val="22"/>
          <w:lang w:val="de-DE"/>
        </w:rPr>
        <w:br/>
        <w:t>==============</w:t>
      </w:r>
    </w:p>
    <w:p w14:paraId="3388C831" w14:textId="77777777" w:rsidR="0041747A" w:rsidRPr="0041747A" w:rsidRDefault="0041747A" w:rsidP="0041747A">
      <w:pPr>
        <w:pStyle w:val="Formatvorlage1"/>
        <w:tabs>
          <w:tab w:val="left" w:pos="8364"/>
        </w:tabs>
        <w:spacing w:after="120" w:line="276" w:lineRule="auto"/>
        <w:ind w:left="1701" w:right="992"/>
        <w:rPr>
          <w:b/>
          <w:bCs/>
          <w:i w:val="0"/>
          <w:sz w:val="22"/>
          <w:szCs w:val="22"/>
          <w:lang w:val="de-DE"/>
        </w:rPr>
      </w:pPr>
      <w:r w:rsidRPr="0041747A">
        <w:rPr>
          <w:b/>
          <w:bCs/>
          <w:i w:val="0"/>
          <w:sz w:val="22"/>
          <w:szCs w:val="22"/>
          <w:lang w:val="de-DE"/>
        </w:rPr>
        <w:t>Beim Kauf auf die Qualität achten!</w:t>
      </w:r>
    </w:p>
    <w:p w14:paraId="2174BCDF" w14:textId="10C9983A" w:rsidR="0041747A" w:rsidRPr="0041747A" w:rsidRDefault="0041747A" w:rsidP="0041747A">
      <w:pPr>
        <w:pStyle w:val="Formatvorlage1"/>
        <w:tabs>
          <w:tab w:val="left" w:pos="8364"/>
        </w:tabs>
        <w:spacing w:after="120" w:line="276" w:lineRule="auto"/>
        <w:ind w:left="1701" w:right="992"/>
        <w:rPr>
          <w:i w:val="0"/>
          <w:sz w:val="22"/>
          <w:szCs w:val="22"/>
          <w:lang w:val="de-DE"/>
        </w:rPr>
      </w:pPr>
      <w:r w:rsidRPr="0041747A">
        <w:rPr>
          <w:i w:val="0"/>
          <w:sz w:val="22"/>
          <w:szCs w:val="22"/>
          <w:lang w:val="de-DE"/>
        </w:rPr>
        <w:t>Das Wichtigste zuerst: Die Pflanze darf weder mechanische Beschädigungen – etwa Quetschungen am Stängel – noch Befall durch Tiere oder Pilze aufweisen. Das Laub muss frisch aussehen und das Wurzelwerk gut ausgebildet sein, ohne sich an der Basis des Topfes zu rollen. Das zeigt nämlich an, dass die Pflanze schon zu lange im Topf steht.</w:t>
      </w:r>
    </w:p>
    <w:p w14:paraId="7C4C6E90" w14:textId="167E6BEA" w:rsidR="007D3481" w:rsidRPr="0041747A" w:rsidRDefault="0041747A" w:rsidP="0041747A">
      <w:pPr>
        <w:pStyle w:val="Formatvorlage1"/>
        <w:tabs>
          <w:tab w:val="left" w:pos="8364"/>
        </w:tabs>
        <w:spacing w:after="120" w:line="276" w:lineRule="auto"/>
        <w:ind w:left="1701" w:right="992"/>
        <w:rPr>
          <w:i w:val="0"/>
          <w:sz w:val="22"/>
          <w:szCs w:val="22"/>
          <w:lang w:val="de-DE"/>
        </w:rPr>
      </w:pPr>
      <w:r w:rsidRPr="0041747A">
        <w:rPr>
          <w:i w:val="0"/>
          <w:sz w:val="22"/>
          <w:szCs w:val="22"/>
          <w:lang w:val="de-DE"/>
        </w:rPr>
        <w:t>Achten Sie auch auf eine gute Pflege. Stand oder steht sie zu nass oder ist sie zu trocken, senken sich die Blätter.</w:t>
      </w:r>
    </w:p>
    <w:sectPr w:rsidR="007D3481" w:rsidRPr="0041747A"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0615D9"/>
    <w:multiLevelType w:val="hybridMultilevel"/>
    <w:tmpl w:val="9304A0EA"/>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6"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822502524">
    <w:abstractNumId w:val="10"/>
  </w:num>
  <w:num w:numId="2" w16cid:durableId="1590234583">
    <w:abstractNumId w:val="8"/>
  </w:num>
  <w:num w:numId="3" w16cid:durableId="270283815">
    <w:abstractNumId w:val="11"/>
  </w:num>
  <w:num w:numId="4" w16cid:durableId="1323508155">
    <w:abstractNumId w:val="0"/>
  </w:num>
  <w:num w:numId="5" w16cid:durableId="534388772">
    <w:abstractNumId w:val="6"/>
  </w:num>
  <w:num w:numId="6" w16cid:durableId="1657950777">
    <w:abstractNumId w:val="9"/>
  </w:num>
  <w:num w:numId="7" w16cid:durableId="1076975634">
    <w:abstractNumId w:val="3"/>
  </w:num>
  <w:num w:numId="8" w16cid:durableId="670376173">
    <w:abstractNumId w:val="4"/>
  </w:num>
  <w:num w:numId="9" w16cid:durableId="1958443247">
    <w:abstractNumId w:val="5"/>
  </w:num>
  <w:num w:numId="10" w16cid:durableId="1531794732">
    <w:abstractNumId w:val="12"/>
  </w:num>
  <w:num w:numId="11" w16cid:durableId="1931697021">
    <w:abstractNumId w:val="2"/>
  </w:num>
  <w:num w:numId="12" w16cid:durableId="1727610131">
    <w:abstractNumId w:val="7"/>
  </w:num>
  <w:num w:numId="13" w16cid:durableId="1650789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7B3"/>
    <w:rsid w:val="00004F21"/>
    <w:rsid w:val="00006885"/>
    <w:rsid w:val="00006F42"/>
    <w:rsid w:val="00010508"/>
    <w:rsid w:val="000134B4"/>
    <w:rsid w:val="000153EA"/>
    <w:rsid w:val="00022194"/>
    <w:rsid w:val="00031EF3"/>
    <w:rsid w:val="000323D5"/>
    <w:rsid w:val="00032D4F"/>
    <w:rsid w:val="00035152"/>
    <w:rsid w:val="000363DC"/>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3A8E"/>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2FE"/>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6DA5"/>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23"/>
    <w:rsid w:val="002C753F"/>
    <w:rsid w:val="002D001A"/>
    <w:rsid w:val="002D09C7"/>
    <w:rsid w:val="002D18D1"/>
    <w:rsid w:val="002D22E9"/>
    <w:rsid w:val="002D26C6"/>
    <w:rsid w:val="002D57CF"/>
    <w:rsid w:val="002D7664"/>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7CD"/>
    <w:rsid w:val="0030486F"/>
    <w:rsid w:val="003108C4"/>
    <w:rsid w:val="00313A56"/>
    <w:rsid w:val="00313CD4"/>
    <w:rsid w:val="0031403A"/>
    <w:rsid w:val="00314F21"/>
    <w:rsid w:val="00317CD2"/>
    <w:rsid w:val="00317E33"/>
    <w:rsid w:val="00320FA6"/>
    <w:rsid w:val="00321131"/>
    <w:rsid w:val="00327359"/>
    <w:rsid w:val="00330C01"/>
    <w:rsid w:val="00331803"/>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47A"/>
    <w:rsid w:val="0041762C"/>
    <w:rsid w:val="00417B8A"/>
    <w:rsid w:val="004242E1"/>
    <w:rsid w:val="00424358"/>
    <w:rsid w:val="00424C9B"/>
    <w:rsid w:val="00424D5D"/>
    <w:rsid w:val="00425692"/>
    <w:rsid w:val="00425721"/>
    <w:rsid w:val="00432D4D"/>
    <w:rsid w:val="004353FE"/>
    <w:rsid w:val="00436ACF"/>
    <w:rsid w:val="00443E0A"/>
    <w:rsid w:val="00443FBD"/>
    <w:rsid w:val="00444D7F"/>
    <w:rsid w:val="004459D2"/>
    <w:rsid w:val="0045327F"/>
    <w:rsid w:val="004566D9"/>
    <w:rsid w:val="00457245"/>
    <w:rsid w:val="0045761B"/>
    <w:rsid w:val="00463BB4"/>
    <w:rsid w:val="00463CF8"/>
    <w:rsid w:val="00475E20"/>
    <w:rsid w:val="00484447"/>
    <w:rsid w:val="00484D19"/>
    <w:rsid w:val="00485BC7"/>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2FFE"/>
    <w:rsid w:val="004C49AC"/>
    <w:rsid w:val="004C4A77"/>
    <w:rsid w:val="004C57C3"/>
    <w:rsid w:val="004C62BE"/>
    <w:rsid w:val="004D359B"/>
    <w:rsid w:val="004D3693"/>
    <w:rsid w:val="004D3FE3"/>
    <w:rsid w:val="004D4E76"/>
    <w:rsid w:val="004D55E9"/>
    <w:rsid w:val="004D5F4E"/>
    <w:rsid w:val="004D6FB2"/>
    <w:rsid w:val="004E4E55"/>
    <w:rsid w:val="004E5DFD"/>
    <w:rsid w:val="004F0B8E"/>
    <w:rsid w:val="004F3AF3"/>
    <w:rsid w:val="004F6B05"/>
    <w:rsid w:val="00501AD4"/>
    <w:rsid w:val="00502448"/>
    <w:rsid w:val="005039EF"/>
    <w:rsid w:val="005039F4"/>
    <w:rsid w:val="00504F47"/>
    <w:rsid w:val="00505E1A"/>
    <w:rsid w:val="00507066"/>
    <w:rsid w:val="00507218"/>
    <w:rsid w:val="0051032C"/>
    <w:rsid w:val="005117A9"/>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280C"/>
    <w:rsid w:val="00573BA8"/>
    <w:rsid w:val="0057531B"/>
    <w:rsid w:val="005805B6"/>
    <w:rsid w:val="005817EB"/>
    <w:rsid w:val="00581DB1"/>
    <w:rsid w:val="00582059"/>
    <w:rsid w:val="005837A9"/>
    <w:rsid w:val="00584DC2"/>
    <w:rsid w:val="00587D13"/>
    <w:rsid w:val="00592CE5"/>
    <w:rsid w:val="005950E4"/>
    <w:rsid w:val="005A1DA0"/>
    <w:rsid w:val="005A27FC"/>
    <w:rsid w:val="005A585F"/>
    <w:rsid w:val="005A69CC"/>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1F2B"/>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006B"/>
    <w:rsid w:val="006A1F25"/>
    <w:rsid w:val="006A28C6"/>
    <w:rsid w:val="006A5065"/>
    <w:rsid w:val="006A79A7"/>
    <w:rsid w:val="006A7AF9"/>
    <w:rsid w:val="006B1AFE"/>
    <w:rsid w:val="006B2402"/>
    <w:rsid w:val="006B2B59"/>
    <w:rsid w:val="006B436D"/>
    <w:rsid w:val="006B49DE"/>
    <w:rsid w:val="006B6673"/>
    <w:rsid w:val="006B7750"/>
    <w:rsid w:val="006C09BD"/>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1FE5"/>
    <w:rsid w:val="006E24E8"/>
    <w:rsid w:val="006E4F26"/>
    <w:rsid w:val="006E5975"/>
    <w:rsid w:val="006F0D27"/>
    <w:rsid w:val="006F3A0F"/>
    <w:rsid w:val="006F4452"/>
    <w:rsid w:val="006F4868"/>
    <w:rsid w:val="006F7B20"/>
    <w:rsid w:val="007008B9"/>
    <w:rsid w:val="007009D9"/>
    <w:rsid w:val="00703FD8"/>
    <w:rsid w:val="007101EC"/>
    <w:rsid w:val="00710960"/>
    <w:rsid w:val="007129EE"/>
    <w:rsid w:val="007213F1"/>
    <w:rsid w:val="007226D9"/>
    <w:rsid w:val="00723C54"/>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27B1B"/>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2E50"/>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93A"/>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C63"/>
    <w:rsid w:val="009E4FF9"/>
    <w:rsid w:val="009E5CA5"/>
    <w:rsid w:val="009E7EA3"/>
    <w:rsid w:val="009F0C73"/>
    <w:rsid w:val="009F29E0"/>
    <w:rsid w:val="009F2EC3"/>
    <w:rsid w:val="009F3E7C"/>
    <w:rsid w:val="009F4F04"/>
    <w:rsid w:val="009F5E9C"/>
    <w:rsid w:val="009F7434"/>
    <w:rsid w:val="00A00817"/>
    <w:rsid w:val="00A02A0F"/>
    <w:rsid w:val="00A062AF"/>
    <w:rsid w:val="00A0632C"/>
    <w:rsid w:val="00A1528A"/>
    <w:rsid w:val="00A178C6"/>
    <w:rsid w:val="00A20494"/>
    <w:rsid w:val="00A20EBA"/>
    <w:rsid w:val="00A2324F"/>
    <w:rsid w:val="00A24142"/>
    <w:rsid w:val="00A246DD"/>
    <w:rsid w:val="00A254F6"/>
    <w:rsid w:val="00A3050C"/>
    <w:rsid w:val="00A30745"/>
    <w:rsid w:val="00A307D3"/>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0BF6"/>
    <w:rsid w:val="00B71E5F"/>
    <w:rsid w:val="00B72269"/>
    <w:rsid w:val="00B7429A"/>
    <w:rsid w:val="00B770EE"/>
    <w:rsid w:val="00B77EA5"/>
    <w:rsid w:val="00B809DA"/>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3E16"/>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3868"/>
    <w:rsid w:val="00C44B01"/>
    <w:rsid w:val="00C46504"/>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4271"/>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1701"/>
    <w:rsid w:val="00D82FCF"/>
    <w:rsid w:val="00D83B65"/>
    <w:rsid w:val="00D83F52"/>
    <w:rsid w:val="00D846DF"/>
    <w:rsid w:val="00D856A0"/>
    <w:rsid w:val="00D8661A"/>
    <w:rsid w:val="00D8690A"/>
    <w:rsid w:val="00D86E0F"/>
    <w:rsid w:val="00D901F4"/>
    <w:rsid w:val="00D93D5A"/>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5D86"/>
    <w:rsid w:val="00DD698F"/>
    <w:rsid w:val="00DE31B2"/>
    <w:rsid w:val="00DE46F2"/>
    <w:rsid w:val="00DE557D"/>
    <w:rsid w:val="00DE583F"/>
    <w:rsid w:val="00DE58D1"/>
    <w:rsid w:val="00DE62AC"/>
    <w:rsid w:val="00DF28EC"/>
    <w:rsid w:val="00DF414D"/>
    <w:rsid w:val="00DF57DD"/>
    <w:rsid w:val="00DF744E"/>
    <w:rsid w:val="00DF7BAA"/>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6FA3"/>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71B"/>
    <w:rsid w:val="00F96B3C"/>
    <w:rsid w:val="00F97847"/>
    <w:rsid w:val="00FA098C"/>
    <w:rsid w:val="00FA2F51"/>
    <w:rsid w:val="00FA32EF"/>
    <w:rsid w:val="00FA3921"/>
    <w:rsid w:val="00FA6A6A"/>
    <w:rsid w:val="00FB2545"/>
    <w:rsid w:val="00FB7606"/>
    <w:rsid w:val="00FC60A5"/>
    <w:rsid w:val="00FC6338"/>
    <w:rsid w:val="00FD04AB"/>
    <w:rsid w:val="00FD3838"/>
    <w:rsid w:val="00FD4382"/>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TextA">
    <w:name w:val="Text A"/>
    <w:rsid w:val="003047C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8808284">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8/GMH_2022_34_01.jpg" TargetMode="External"/><Relationship Id="rId4" Type="http://schemas.openxmlformats.org/officeDocument/2006/relationships/settings" Target="settings.xml"/><Relationship Id="rId9" Type="http://schemas.openxmlformats.org/officeDocument/2006/relationships/hyperlink" Target="https://www.gruenes-medienhaus.de/download/2022/08/GMH_2022_34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4010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69</cp:revision>
  <cp:lastPrinted>2022-08-25T11:06:00Z</cp:lastPrinted>
  <dcterms:created xsi:type="dcterms:W3CDTF">2018-12-06T09:36:00Z</dcterms:created>
  <dcterms:modified xsi:type="dcterms:W3CDTF">2022-08-25T11:25:00Z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163853</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