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DBA45" w14:textId="77777777" w:rsidR="001F5206" w:rsidRDefault="008C4CC9" w:rsidP="001F5206">
      <w:pPr>
        <w:pStyle w:val="Formatvorlage3"/>
        <w:rPr>
          <w:rStyle w:val="Ohne"/>
          <w:sz w:val="28"/>
          <w:szCs w:val="28"/>
          <w:shd w:val="clear" w:color="auto" w:fill="FFFFFF"/>
        </w:rPr>
      </w:pPr>
      <w:bookmarkStart w:id="0" w:name="_Hlk497815209"/>
      <w:r>
        <w:rPr>
          <w:rStyle w:val="Ohne"/>
          <w:sz w:val="28"/>
          <w:szCs w:val="28"/>
          <w:shd w:val="clear" w:color="auto" w:fill="FFFFFF"/>
        </w:rPr>
        <w:t>Lyth</w:t>
      </w:r>
      <w:r w:rsidR="00134DE9">
        <w:rPr>
          <w:rStyle w:val="Ohne"/>
          <w:sz w:val="28"/>
          <w:szCs w:val="28"/>
          <w:shd w:val="clear" w:color="auto" w:fill="FFFFFF"/>
        </w:rPr>
        <w:t>r</w:t>
      </w:r>
      <w:r>
        <w:rPr>
          <w:rStyle w:val="Ohne"/>
          <w:sz w:val="28"/>
          <w:szCs w:val="28"/>
          <w:shd w:val="clear" w:color="auto" w:fill="FFFFFF"/>
        </w:rPr>
        <w:t>um – Seine Blütenkerzen bewahren Haltung und wachsen als fröhliche Ausrufezeichen im Beet oder am Teichrand</w:t>
      </w:r>
    </w:p>
    <w:p w14:paraId="108F1682" w14:textId="54382284" w:rsidR="00774E8E" w:rsidRPr="008F287F" w:rsidRDefault="00774E8E" w:rsidP="008F287F">
      <w:pPr>
        <w:pStyle w:val="Formatvorlage3"/>
        <w:rPr>
          <w:rStyle w:val="Ohne"/>
          <w:b w:val="0"/>
          <w:bCs w:val="0"/>
          <w:sz w:val="28"/>
          <w:szCs w:val="28"/>
          <w:shd w:val="clear" w:color="auto" w:fill="FFFFFF"/>
        </w:rPr>
      </w:pPr>
      <w:r w:rsidRPr="001F5206">
        <w:rPr>
          <w:rStyle w:val="Ohne"/>
          <w:b w:val="0"/>
          <w:bCs w:val="0"/>
          <w:i/>
        </w:rPr>
        <w:t>Wo Weiderich wächst, leuchtet sein sommerlicher Flor in diversen Rosatönen, und zwar wochenlang. Dabei ziehen die aufragenden Blütenkerzen nicht nur Blicke, sondern auch Bienen, Schmetterlinge und andere Insekten magisch an.</w:t>
      </w:r>
    </w:p>
    <w:p w14:paraId="4B515AFB" w14:textId="6716640B" w:rsidR="0072476E" w:rsidRDefault="008F287F" w:rsidP="0072476E">
      <w:pPr>
        <w:pStyle w:val="Formatvorlage2"/>
        <w:rPr>
          <w:rStyle w:val="Ohne"/>
        </w:rPr>
      </w:pPr>
      <w:bookmarkStart w:id="1" w:name="_Hlk127252587"/>
      <w:r>
        <w:rPr>
          <w:noProof/>
        </w:rPr>
        <w:drawing>
          <wp:anchor distT="0" distB="0" distL="114300" distR="114300" simplePos="0" relativeHeight="251673600" behindDoc="0" locked="0" layoutInCell="1" allowOverlap="1" wp14:anchorId="639B448E" wp14:editId="2D1DDD9B">
            <wp:simplePos x="0" y="0"/>
            <wp:positionH relativeFrom="margin">
              <wp:posOffset>274320</wp:posOffset>
            </wp:positionH>
            <wp:positionV relativeFrom="margin">
              <wp:posOffset>2460513</wp:posOffset>
            </wp:positionV>
            <wp:extent cx="5486400" cy="3657600"/>
            <wp:effectExtent l="0" t="0" r="0" b="0"/>
            <wp:wrapSquare wrapText="bothSides"/>
            <wp:docPr id="1262479918" name="Grafik 1" descr="Ein Bild, das Pflanze, draußen, Gras, Lavend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79918" name="Grafik 1" descr="Ein Bild, das Pflanze, draußen, Gras, Lavendel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14:sizeRelH relativeFrom="margin">
              <wp14:pctWidth>0</wp14:pctWidth>
            </wp14:sizeRelH>
            <wp14:sizeRelV relativeFrom="margin">
              <wp14:pctHeight>0</wp14:pctHeight>
            </wp14:sizeRelV>
          </wp:anchor>
        </w:drawing>
      </w:r>
      <w:r w:rsidR="00774E8E" w:rsidRPr="0072476E">
        <w:rPr>
          <w:noProof/>
        </w:rPr>
        <mc:AlternateContent>
          <mc:Choice Requires="wps">
            <w:drawing>
              <wp:anchor distT="0" distB="0" distL="114300" distR="114300" simplePos="0" relativeHeight="251648000" behindDoc="0" locked="0" layoutInCell="1" allowOverlap="1" wp14:anchorId="0D39FF87" wp14:editId="5A900AD1">
                <wp:simplePos x="0" y="0"/>
                <wp:positionH relativeFrom="rightMargin">
                  <wp:posOffset>-48148</wp:posOffset>
                </wp:positionH>
                <wp:positionV relativeFrom="paragraph">
                  <wp:posOffset>699770</wp:posOffset>
                </wp:positionV>
                <wp:extent cx="784225" cy="3305810"/>
                <wp:effectExtent l="0" t="0" r="0" b="889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4225" cy="330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CC4" w14:textId="450831B9" w:rsidR="002B0A44" w:rsidRPr="008F472E" w:rsidRDefault="002B0A44" w:rsidP="00526208">
                            <w:pPr>
                              <w:ind w:left="0"/>
                            </w:pPr>
                            <w:r w:rsidRPr="001A3EDF">
                              <w:rPr>
                                <w:color w:val="000000"/>
                              </w:rPr>
                              <w:t>Bildnachweis: GMH</w:t>
                            </w:r>
                            <w:r>
                              <w:rPr>
                                <w:color w:val="000000"/>
                              </w:rPr>
                              <w:t>/</w:t>
                            </w:r>
                            <w:r w:rsidR="00870E63">
                              <w:rPr>
                                <w:color w:val="000000"/>
                              </w:rPr>
                              <w:t xml:space="preserve"> </w:t>
                            </w:r>
                            <w:r w:rsidR="00975BAE">
                              <w:rPr>
                                <w:color w:val="000000"/>
                              </w:rPr>
                              <w:t>Bettina Banse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3.8pt;margin-top:55.1pt;width:61.75pt;height:260.3pt;flip:x;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" stroked="f">
                <v:textbox style="layout-flow:vertical;mso-layout-flow-alt:bottom-to-top">
                  <w:txbxContent>
                    <w:p w14:paraId="6B046CC4" w14:textId="450831B9" w:rsidR="002B0A44" w:rsidRPr="008F472E" w:rsidRDefault="002B0A44" w:rsidP="00526208">
                      <w:pPr>
                        <w:ind w:left="0"/>
                      </w:pPr>
                      <w:r w:rsidRPr="001A3EDF">
                        <w:rPr>
                          <w:color w:val="000000"/>
                        </w:rPr>
                        <w:t>Bildnachweis: GMH</w:t>
                      </w:r>
                      <w:r>
                        <w:rPr>
                          <w:color w:val="000000"/>
                        </w:rPr>
                        <w:t>/</w:t>
                      </w:r>
                      <w:r w:rsidR="00870E63">
                        <w:rPr>
                          <w:color w:val="000000"/>
                        </w:rPr>
                        <w:t xml:space="preserve"> </w:t>
                      </w:r>
                      <w:r w:rsidR="00975BAE">
                        <w:rPr>
                          <w:color w:val="000000"/>
                        </w:rPr>
                        <w:t>Bettina Banse</w:t>
                      </w:r>
                    </w:p>
                  </w:txbxContent>
                </v:textbox>
                <w10:wrap anchorx="margin"/>
              </v:shape>
            </w:pict>
          </mc:Fallback>
        </mc:AlternateContent>
      </w:r>
      <w:r w:rsidR="006114E6">
        <w:rPr>
          <w:rStyle w:val="berschrift2Zchn"/>
          <w:rFonts w:ascii="Arial" w:hAnsi="Arial"/>
          <w:smallCaps w:val="0"/>
          <w:color w:val="000000"/>
          <w:spacing w:val="0"/>
          <w:sz w:val="22"/>
          <w:szCs w:val="22"/>
        </w:rPr>
        <w:t>(</w:t>
      </w:r>
      <w:r w:rsidR="0072476E" w:rsidRPr="0072476E">
        <w:rPr>
          <w:rStyle w:val="Ohne"/>
        </w:rPr>
        <w:t>GMH/</w:t>
      </w:r>
      <w:r w:rsidR="0072476E" w:rsidRPr="006114E6">
        <w:rPr>
          <w:rStyle w:val="Ohne"/>
          <w:i/>
          <w:iCs/>
        </w:rPr>
        <w:t>BdS</w:t>
      </w:r>
      <w:r w:rsidR="0072476E" w:rsidRPr="0072476E">
        <w:rPr>
          <w:rStyle w:val="Ohne"/>
        </w:rPr>
        <w:t>) Sie haben noch nie von Weiderich gehört? Gesehen haben Sie die Staude des Jahres 2024 bestimmt schon: Blut-Weiderich (</w:t>
      </w:r>
      <w:r w:rsidR="0072476E" w:rsidRPr="006114E6">
        <w:rPr>
          <w:rStyle w:val="Ohne"/>
          <w:i/>
          <w:iCs/>
        </w:rPr>
        <w:t>Lythrum salicaria</w:t>
      </w:r>
      <w:r w:rsidR="0072476E" w:rsidRPr="0072476E">
        <w:rPr>
          <w:rStyle w:val="Ohne"/>
        </w:rPr>
        <w:t xml:space="preserve">) ist eine heimische Art, die hierzulande im Sommer dunkelrosa blüht. </w:t>
      </w:r>
    </w:p>
    <w:p w14:paraId="7C2E7E3A" w14:textId="46F2AE52" w:rsidR="0072476E" w:rsidRDefault="006114E6" w:rsidP="0072476E">
      <w:pPr>
        <w:pStyle w:val="Formatvorlage2"/>
        <w:rPr>
          <w:rStyle w:val="Ohne"/>
        </w:rPr>
      </w:pPr>
      <w:r>
        <w:rPr>
          <w:i/>
          <w:noProof/>
          <w:lang w:eastAsia="de-DE" w:bidi="ar-SA"/>
        </w:rPr>
        <mc:AlternateContent>
          <mc:Choice Requires="wps">
            <w:drawing>
              <wp:anchor distT="0" distB="0" distL="114300" distR="114300" simplePos="0" relativeHeight="251659264" behindDoc="0" locked="0" layoutInCell="1" allowOverlap="1" wp14:anchorId="050C8AC7" wp14:editId="0A7E9C6B">
                <wp:simplePos x="0" y="0"/>
                <wp:positionH relativeFrom="margin">
                  <wp:posOffset>228600</wp:posOffset>
                </wp:positionH>
                <wp:positionV relativeFrom="paragraph">
                  <wp:posOffset>3718448</wp:posOffset>
                </wp:positionV>
                <wp:extent cx="5550535" cy="1066800"/>
                <wp:effectExtent l="0" t="0" r="12065" b="1905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535" cy="1066800"/>
                        </a:xfrm>
                        <a:prstGeom prst="rect">
                          <a:avLst/>
                        </a:prstGeom>
                        <a:solidFill>
                          <a:srgbClr val="FFFFFF"/>
                        </a:solidFill>
                        <a:ln w="9525">
                          <a:solidFill>
                            <a:srgbClr val="000000"/>
                          </a:solidFill>
                          <a:miter lim="800000"/>
                          <a:headEnd/>
                          <a:tailEnd/>
                        </a:ln>
                      </wps:spPr>
                      <wps:txbx>
                        <w:txbxContent>
                          <w:p w14:paraId="2225F2A6" w14:textId="08E64EE8" w:rsidR="002B0A44" w:rsidRPr="00001586" w:rsidRDefault="002B0A44" w:rsidP="008834B8">
                            <w:pPr>
                              <w:autoSpaceDE w:val="0"/>
                              <w:autoSpaceDN w:val="0"/>
                              <w:adjustRightInd w:val="0"/>
                              <w:ind w:left="0" w:right="21"/>
                              <w:rPr>
                                <w:color w:val="auto"/>
                                <w:sz w:val="22"/>
                                <w:szCs w:val="22"/>
                              </w:rPr>
                            </w:pPr>
                            <w:r w:rsidRPr="00F773D1">
                              <w:rPr>
                                <w:b/>
                                <w:color w:val="000000"/>
                                <w:sz w:val="22"/>
                                <w:szCs w:val="22"/>
                              </w:rPr>
                              <w:t>Bildunterschrift</w:t>
                            </w:r>
                            <w:r w:rsidRPr="00001586">
                              <w:rPr>
                                <w:b/>
                                <w:color w:val="auto"/>
                                <w:sz w:val="22"/>
                                <w:szCs w:val="22"/>
                              </w:rPr>
                              <w:t>:</w:t>
                            </w:r>
                            <w:r w:rsidR="00975BAE" w:rsidRPr="00975BAE">
                              <w:rPr>
                                <w:rStyle w:val="berschrift3Zchn"/>
                                <w:b/>
                                <w:bCs/>
                              </w:rPr>
                              <w:t xml:space="preserve"> </w:t>
                            </w:r>
                            <w:r w:rsidR="00975BAE" w:rsidRPr="00975BAE">
                              <w:rPr>
                                <w:rStyle w:val="Formatvorlage4Zchn"/>
                              </w:rPr>
                              <w:t xml:space="preserve">Pink trifft Weiß: Die diversen Rosa-Nuancen geben im Sortiment der Weideriche den Ton an. Umso wertvoller ist die bisher einzige weiße Sorte, </w:t>
                            </w:r>
                            <w:r w:rsidR="00975BAE" w:rsidRPr="00F23551">
                              <w:rPr>
                                <w:rStyle w:val="Formatvorlage4Zchn"/>
                                <w:i/>
                                <w:iCs/>
                              </w:rPr>
                              <w:t>Lythrum virgatum ‘</w:t>
                            </w:r>
                            <w:r w:rsidR="00975BAE" w:rsidRPr="00975BAE">
                              <w:rPr>
                                <w:rStyle w:val="Formatvorlage4Zchn"/>
                              </w:rPr>
                              <w:t>White Swirl’. Da das im Vordergrund wachsende Palmlilien-Mannstreu (</w:t>
                            </w:r>
                            <w:r w:rsidR="00975BAE" w:rsidRPr="00F23551">
                              <w:rPr>
                                <w:rStyle w:val="Formatvorlage4Zchn"/>
                                <w:i/>
                                <w:iCs/>
                              </w:rPr>
                              <w:t>Eryngium yuccifolium)</w:t>
                            </w:r>
                            <w:r w:rsidR="00975BAE" w:rsidRPr="00975BAE">
                              <w:rPr>
                                <w:rStyle w:val="Formatvorlage4Zchn"/>
                              </w:rPr>
                              <w:t xml:space="preserve"> ähnliche Ansprüche an den Standort stellt, kann es gut mit</w:t>
                            </w:r>
                            <w:r w:rsidR="00975BAE" w:rsidRPr="00F23551">
                              <w:rPr>
                                <w:rStyle w:val="Formatvorlage4Zchn"/>
                                <w:i/>
                                <w:iCs/>
                              </w:rPr>
                              <w:t xml:space="preserve"> Lythrum</w:t>
                            </w:r>
                            <w:r w:rsidR="00975BAE" w:rsidRPr="00975BAE">
                              <w:rPr>
                                <w:rStyle w:val="Formatvorlage4Zchn"/>
                              </w:rPr>
                              <w:t xml:space="preserve"> kombiniert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8AC7" id="Text Box 32" o:spid="_x0000_s1027" type="#_x0000_t202" style="position:absolute;left:0;text-align:left;margin-left:18pt;margin-top:292.8pt;width:437.05pt;height: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">
                <v:textbox>
                  <w:txbxContent>
                    <w:p w14:paraId="2225F2A6" w14:textId="08E64EE8" w:rsidR="002B0A44" w:rsidRPr="00001586" w:rsidRDefault="002B0A44" w:rsidP="008834B8">
                      <w:pPr>
                        <w:autoSpaceDE w:val="0"/>
                        <w:autoSpaceDN w:val="0"/>
                        <w:adjustRightInd w:val="0"/>
                        <w:ind w:left="0" w:right="21"/>
                        <w:rPr>
                          <w:color w:val="auto"/>
                          <w:sz w:val="22"/>
                          <w:szCs w:val="22"/>
                        </w:rPr>
                      </w:pPr>
                      <w:r w:rsidRPr="00F773D1">
                        <w:rPr>
                          <w:b/>
                          <w:color w:val="000000"/>
                          <w:sz w:val="22"/>
                          <w:szCs w:val="22"/>
                        </w:rPr>
                        <w:t>Bildunterschrift</w:t>
                      </w:r>
                      <w:r w:rsidRPr="00001586">
                        <w:rPr>
                          <w:b/>
                          <w:color w:val="auto"/>
                          <w:sz w:val="22"/>
                          <w:szCs w:val="22"/>
                        </w:rPr>
                        <w:t>:</w:t>
                      </w:r>
                      <w:r w:rsidR="00975BAE" w:rsidRPr="00975BAE">
                        <w:rPr>
                          <w:rStyle w:val="berschrift3Zchn"/>
                          <w:b/>
                          <w:bCs/>
                        </w:rPr>
                        <w:t xml:space="preserve"> </w:t>
                      </w:r>
                      <w:r w:rsidR="00975BAE" w:rsidRPr="00975BAE">
                        <w:rPr>
                          <w:rStyle w:val="Formatvorlage4Zchn"/>
                        </w:rPr>
                        <w:t xml:space="preserve">Pink trifft Weiß: Die diversen Rosa-Nuancen geben im Sortiment der Weideriche den Ton an. Umso wertvoller ist die bisher einzige weiße Sorte, </w:t>
                      </w:r>
                      <w:r w:rsidR="00975BAE" w:rsidRPr="00F23551">
                        <w:rPr>
                          <w:rStyle w:val="Formatvorlage4Zchn"/>
                          <w:i/>
                          <w:iCs/>
                        </w:rPr>
                        <w:t>Lythrum virgatum ‘</w:t>
                      </w:r>
                      <w:r w:rsidR="00975BAE" w:rsidRPr="00975BAE">
                        <w:rPr>
                          <w:rStyle w:val="Formatvorlage4Zchn"/>
                        </w:rPr>
                        <w:t>White Swirl’. Da das im Vordergrund wachsende Palmlilien-Mannstreu (</w:t>
                      </w:r>
                      <w:r w:rsidR="00975BAE" w:rsidRPr="00F23551">
                        <w:rPr>
                          <w:rStyle w:val="Formatvorlage4Zchn"/>
                          <w:i/>
                          <w:iCs/>
                        </w:rPr>
                        <w:t>Eryngium yuccifolium)</w:t>
                      </w:r>
                      <w:r w:rsidR="00975BAE" w:rsidRPr="00975BAE">
                        <w:rPr>
                          <w:rStyle w:val="Formatvorlage4Zchn"/>
                        </w:rPr>
                        <w:t xml:space="preserve"> ähnliche Ansprüche an den Standort stellt, kann es gut mit</w:t>
                      </w:r>
                      <w:r w:rsidR="00975BAE" w:rsidRPr="00F23551">
                        <w:rPr>
                          <w:rStyle w:val="Formatvorlage4Zchn"/>
                          <w:i/>
                          <w:iCs/>
                        </w:rPr>
                        <w:t xml:space="preserve"> Lythrum</w:t>
                      </w:r>
                      <w:r w:rsidR="00975BAE" w:rsidRPr="00975BAE">
                        <w:rPr>
                          <w:rStyle w:val="Formatvorlage4Zchn"/>
                        </w:rPr>
                        <w:t xml:space="preserve"> kombiniert werden.</w:t>
                      </w:r>
                    </w:p>
                  </w:txbxContent>
                </v:textbox>
                <w10:wrap anchorx="margin"/>
              </v:shape>
            </w:pict>
          </mc:Fallback>
        </mc:AlternateContent>
      </w:r>
    </w:p>
    <w:p w14:paraId="7E5E3A6A" w14:textId="2E688800" w:rsidR="0072476E" w:rsidRDefault="0072476E" w:rsidP="0072476E">
      <w:pPr>
        <w:pStyle w:val="Formatvorlage2"/>
        <w:rPr>
          <w:rStyle w:val="Ohne"/>
        </w:rPr>
      </w:pPr>
    </w:p>
    <w:p w14:paraId="4BBAEA8D" w14:textId="45550FA3" w:rsidR="0072476E" w:rsidRDefault="0072476E" w:rsidP="0072476E">
      <w:pPr>
        <w:pStyle w:val="Formatvorlage2"/>
        <w:rPr>
          <w:rStyle w:val="Ohne"/>
        </w:rPr>
      </w:pPr>
    </w:p>
    <w:p w14:paraId="0F017FE6" w14:textId="35865097" w:rsidR="0072476E" w:rsidRDefault="0072476E" w:rsidP="0072476E">
      <w:pPr>
        <w:pStyle w:val="Formatvorlage2"/>
        <w:rPr>
          <w:rStyle w:val="Ohne"/>
        </w:rPr>
      </w:pPr>
    </w:p>
    <w:p w14:paraId="3FB3FBD3" w14:textId="7CCE702B" w:rsidR="0072476E" w:rsidRDefault="008F287F" w:rsidP="00CF073F">
      <w:pPr>
        <w:pStyle w:val="Formatvorlage2"/>
        <w:ind w:left="0"/>
        <w:rPr>
          <w:rStyle w:val="Ohne"/>
        </w:rPr>
      </w:pPr>
      <w:r>
        <w:rPr>
          <w:i/>
          <w:noProof/>
          <w:lang w:eastAsia="de-DE" w:bidi="ar-SA"/>
        </w:rPr>
        <mc:AlternateContent>
          <mc:Choice Requires="wps">
            <w:drawing>
              <wp:anchor distT="0" distB="0" distL="114300" distR="114300" simplePos="0" relativeHeight="251672576" behindDoc="0" locked="0" layoutInCell="1" allowOverlap="1" wp14:anchorId="4D34B8A1" wp14:editId="566364D4">
                <wp:simplePos x="0" y="0"/>
                <wp:positionH relativeFrom="margin">
                  <wp:posOffset>222885</wp:posOffset>
                </wp:positionH>
                <wp:positionV relativeFrom="paragraph">
                  <wp:posOffset>78628</wp:posOffset>
                </wp:positionV>
                <wp:extent cx="5572760" cy="400050"/>
                <wp:effectExtent l="0" t="0" r="27940" b="1905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00050"/>
                        </a:xfrm>
                        <a:prstGeom prst="rect">
                          <a:avLst/>
                        </a:prstGeom>
                        <a:solidFill>
                          <a:srgbClr val="FFFFFF"/>
                        </a:solidFill>
                        <a:ln w="9525">
                          <a:solidFill>
                            <a:srgbClr val="FF0000"/>
                          </a:solidFill>
                          <a:miter lim="800000"/>
                          <a:headEnd/>
                          <a:tailEnd/>
                        </a:ln>
                      </wps:spPr>
                      <wps:txbx>
                        <w:txbxContent>
                          <w:p w14:paraId="728A549A" w14:textId="7C38A6E5" w:rsidR="00E318FE" w:rsidRDefault="002B0A44" w:rsidP="005E6B96">
                            <w:pPr>
                              <w:pStyle w:val="NurText"/>
                              <w:jc w:val="center"/>
                              <w:rPr>
                                <w:rFonts w:ascii="Arial" w:hAnsi="Arial" w:cs="Arial"/>
                                <w:sz w:val="18"/>
                                <w:szCs w:val="18"/>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9" w:history="1">
                              <w:r w:rsidR="00947C82" w:rsidRPr="00F94237">
                                <w:rPr>
                                  <w:rStyle w:val="Hyperlink"/>
                                  <w:rFonts w:ascii="Arial" w:hAnsi="Arial" w:cs="Arial"/>
                                  <w:sz w:val="18"/>
                                  <w:szCs w:val="18"/>
                                  <w:lang w:val="de-DE"/>
                                </w:rPr>
                                <w:t>https://www.gruenes-medienhaus.de/download/2023/09/GMH_2023_37_04.jpg</w:t>
                              </w:r>
                            </w:hyperlink>
                          </w:p>
                          <w:p w14:paraId="3258BA8B" w14:textId="77777777" w:rsidR="00947C82" w:rsidRDefault="00947C82" w:rsidP="005E6B96">
                            <w:pPr>
                              <w:pStyle w:val="NurText"/>
                              <w:jc w:val="center"/>
                              <w:rPr>
                                <w:rFonts w:ascii="Arial" w:hAnsi="Arial" w:cs="Arial"/>
                                <w:sz w:val="18"/>
                                <w:szCs w:val="18"/>
                                <w:lang w:val="de-DE"/>
                              </w:rPr>
                            </w:pPr>
                          </w:p>
                          <w:p w14:paraId="33D81F33" w14:textId="77777777" w:rsidR="00EE15E4" w:rsidRDefault="00EE15E4" w:rsidP="005E6B96">
                            <w:pPr>
                              <w:pStyle w:val="NurText"/>
                              <w:jc w:val="center"/>
                              <w:rPr>
                                <w:rFonts w:ascii="Arial" w:hAnsi="Arial" w:cs="Arial"/>
                                <w:sz w:val="18"/>
                                <w:szCs w:val="18"/>
                                <w:lang w:val="de-DE"/>
                              </w:rPr>
                            </w:pPr>
                          </w:p>
                          <w:p w14:paraId="0FDFE859" w14:textId="77777777" w:rsidR="00353FED" w:rsidRDefault="00353FED" w:rsidP="005E6B96">
                            <w:pPr>
                              <w:pStyle w:val="NurText"/>
                              <w:jc w:val="center"/>
                              <w:rPr>
                                <w:rFonts w:ascii="Arial" w:hAnsi="Arial" w:cs="Arial"/>
                                <w:sz w:val="18"/>
                                <w:szCs w:val="18"/>
                                <w:lang w:val="de-DE"/>
                              </w:rPr>
                            </w:pPr>
                          </w:p>
                          <w:p w14:paraId="3F94C25B" w14:textId="77777777" w:rsidR="004243C0" w:rsidRDefault="004243C0" w:rsidP="005E6B96">
                            <w:pPr>
                              <w:pStyle w:val="NurText"/>
                              <w:jc w:val="center"/>
                              <w:rPr>
                                <w:rFonts w:ascii="Arial" w:hAnsi="Arial" w:cs="Arial"/>
                                <w:sz w:val="18"/>
                                <w:szCs w:val="18"/>
                                <w:lang w:val="de-DE"/>
                              </w:rPr>
                            </w:pPr>
                          </w:p>
                          <w:p w14:paraId="7D102148" w14:textId="0693C12A" w:rsidR="0092484E" w:rsidRDefault="0092484E" w:rsidP="005E6B96">
                            <w:pPr>
                              <w:pStyle w:val="NurText"/>
                              <w:jc w:val="center"/>
                              <w:rPr>
                                <w:rFonts w:ascii="Arial" w:hAnsi="Arial" w:cs="Arial"/>
                                <w:sz w:val="18"/>
                                <w:szCs w:val="18"/>
                                <w:lang w:val="de-DE"/>
                              </w:rPr>
                            </w:pPr>
                            <w:r>
                              <w:rPr>
                                <w:rFonts w:ascii="Arial" w:hAnsi="Arial" w:cs="Arial"/>
                                <w:sz w:val="18"/>
                                <w:szCs w:val="18"/>
                                <w:lang w:val="de-DE"/>
                              </w:rPr>
                              <w:t>#</w:t>
                            </w:r>
                          </w:p>
                          <w:p w14:paraId="2A4B0D79" w14:textId="77777777" w:rsidR="00360BA7" w:rsidRPr="00203589" w:rsidRDefault="00360BA7" w:rsidP="005E6B96">
                            <w:pPr>
                              <w:pStyle w:val="NurText"/>
                              <w:jc w:val="center"/>
                              <w:rPr>
                                <w:rFonts w:ascii="Arial" w:hAnsi="Arial" w:cs="Arial"/>
                                <w:sz w:val="18"/>
                                <w:szCs w:val="18"/>
                                <w:lang w:val="de-DE"/>
                              </w:rPr>
                            </w:pPr>
                          </w:p>
                          <w:p w14:paraId="0B9DAC8A" w14:textId="77777777" w:rsidR="00F50DDA" w:rsidRDefault="00F50DDA" w:rsidP="005E6B96">
                            <w:pPr>
                              <w:pStyle w:val="NurText"/>
                              <w:jc w:val="center"/>
                              <w:rPr>
                                <w:rFonts w:ascii="Arial" w:hAnsi="Arial" w:cs="Arial"/>
                                <w:sz w:val="20"/>
                                <w:szCs w:val="20"/>
                                <w:lang w:val="de-DE"/>
                              </w:rPr>
                            </w:pPr>
                          </w:p>
                          <w:p w14:paraId="2AEA2A44" w14:textId="77777777" w:rsidR="00036E78" w:rsidRDefault="00036E78" w:rsidP="005E6B96">
                            <w:pPr>
                              <w:pStyle w:val="NurText"/>
                              <w:jc w:val="center"/>
                              <w:rPr>
                                <w:rFonts w:ascii="Arial" w:hAnsi="Arial" w:cs="Arial"/>
                                <w:sz w:val="20"/>
                                <w:szCs w:val="20"/>
                                <w:lang w:val="de-DE"/>
                              </w:rPr>
                            </w:pPr>
                          </w:p>
                          <w:p w14:paraId="23513395" w14:textId="77777777" w:rsidR="00264EE2" w:rsidRDefault="00264EE2"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B8A1" id="Text Box 33" o:spid="_x0000_s1028" type="#_x0000_t202" style="position:absolute;margin-left:17.55pt;margin-top:6.2pt;width:438.8pt;height: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" strokecolor="red">
                <v:textbox>
                  <w:txbxContent>
                    <w:p w14:paraId="728A549A" w14:textId="7C38A6E5" w:rsidR="00E318FE" w:rsidRDefault="002B0A44" w:rsidP="005E6B96">
                      <w:pPr>
                        <w:pStyle w:val="NurText"/>
                        <w:jc w:val="center"/>
                        <w:rPr>
                          <w:rFonts w:ascii="Arial" w:hAnsi="Arial" w:cs="Arial"/>
                          <w:sz w:val="18"/>
                          <w:szCs w:val="18"/>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0" w:history="1">
                        <w:r w:rsidR="00947C82" w:rsidRPr="00F94237">
                          <w:rPr>
                            <w:rStyle w:val="Hyperlink"/>
                            <w:rFonts w:ascii="Arial" w:hAnsi="Arial" w:cs="Arial"/>
                            <w:sz w:val="18"/>
                            <w:szCs w:val="18"/>
                            <w:lang w:val="de-DE"/>
                          </w:rPr>
                          <w:t>https://www.gruenes-medienhaus.de/download/2023/09/GMH_2023_37_04.jpg</w:t>
                        </w:r>
                      </w:hyperlink>
                    </w:p>
                    <w:p w14:paraId="3258BA8B" w14:textId="77777777" w:rsidR="00947C82" w:rsidRDefault="00947C82" w:rsidP="005E6B96">
                      <w:pPr>
                        <w:pStyle w:val="NurText"/>
                        <w:jc w:val="center"/>
                        <w:rPr>
                          <w:rFonts w:ascii="Arial" w:hAnsi="Arial" w:cs="Arial"/>
                          <w:sz w:val="18"/>
                          <w:szCs w:val="18"/>
                          <w:lang w:val="de-DE"/>
                        </w:rPr>
                      </w:pPr>
                    </w:p>
                    <w:p w14:paraId="33D81F33" w14:textId="77777777" w:rsidR="00EE15E4" w:rsidRDefault="00EE15E4" w:rsidP="005E6B96">
                      <w:pPr>
                        <w:pStyle w:val="NurText"/>
                        <w:jc w:val="center"/>
                        <w:rPr>
                          <w:rFonts w:ascii="Arial" w:hAnsi="Arial" w:cs="Arial"/>
                          <w:sz w:val="18"/>
                          <w:szCs w:val="18"/>
                          <w:lang w:val="de-DE"/>
                        </w:rPr>
                      </w:pPr>
                    </w:p>
                    <w:p w14:paraId="0FDFE859" w14:textId="77777777" w:rsidR="00353FED" w:rsidRDefault="00353FED" w:rsidP="005E6B96">
                      <w:pPr>
                        <w:pStyle w:val="NurText"/>
                        <w:jc w:val="center"/>
                        <w:rPr>
                          <w:rFonts w:ascii="Arial" w:hAnsi="Arial" w:cs="Arial"/>
                          <w:sz w:val="18"/>
                          <w:szCs w:val="18"/>
                          <w:lang w:val="de-DE"/>
                        </w:rPr>
                      </w:pPr>
                    </w:p>
                    <w:p w14:paraId="3F94C25B" w14:textId="77777777" w:rsidR="004243C0" w:rsidRDefault="004243C0" w:rsidP="005E6B96">
                      <w:pPr>
                        <w:pStyle w:val="NurText"/>
                        <w:jc w:val="center"/>
                        <w:rPr>
                          <w:rFonts w:ascii="Arial" w:hAnsi="Arial" w:cs="Arial"/>
                          <w:sz w:val="18"/>
                          <w:szCs w:val="18"/>
                          <w:lang w:val="de-DE"/>
                        </w:rPr>
                      </w:pPr>
                    </w:p>
                    <w:p w14:paraId="7D102148" w14:textId="0693C12A" w:rsidR="0092484E" w:rsidRDefault="0092484E" w:rsidP="005E6B96">
                      <w:pPr>
                        <w:pStyle w:val="NurText"/>
                        <w:jc w:val="center"/>
                        <w:rPr>
                          <w:rFonts w:ascii="Arial" w:hAnsi="Arial" w:cs="Arial"/>
                          <w:sz w:val="18"/>
                          <w:szCs w:val="18"/>
                          <w:lang w:val="de-DE"/>
                        </w:rPr>
                      </w:pPr>
                      <w:r>
                        <w:rPr>
                          <w:rFonts w:ascii="Arial" w:hAnsi="Arial" w:cs="Arial"/>
                          <w:sz w:val="18"/>
                          <w:szCs w:val="18"/>
                          <w:lang w:val="de-DE"/>
                        </w:rPr>
                        <w:t>#</w:t>
                      </w:r>
                    </w:p>
                    <w:p w14:paraId="2A4B0D79" w14:textId="77777777" w:rsidR="00360BA7" w:rsidRPr="00203589" w:rsidRDefault="00360BA7" w:rsidP="005E6B96">
                      <w:pPr>
                        <w:pStyle w:val="NurText"/>
                        <w:jc w:val="center"/>
                        <w:rPr>
                          <w:rFonts w:ascii="Arial" w:hAnsi="Arial" w:cs="Arial"/>
                          <w:sz w:val="18"/>
                          <w:szCs w:val="18"/>
                          <w:lang w:val="de-DE"/>
                        </w:rPr>
                      </w:pPr>
                    </w:p>
                    <w:p w14:paraId="0B9DAC8A" w14:textId="77777777" w:rsidR="00F50DDA" w:rsidRDefault="00F50DDA" w:rsidP="005E6B96">
                      <w:pPr>
                        <w:pStyle w:val="NurText"/>
                        <w:jc w:val="center"/>
                        <w:rPr>
                          <w:rFonts w:ascii="Arial" w:hAnsi="Arial" w:cs="Arial"/>
                          <w:sz w:val="20"/>
                          <w:szCs w:val="20"/>
                          <w:lang w:val="de-DE"/>
                        </w:rPr>
                      </w:pPr>
                    </w:p>
                    <w:p w14:paraId="2AEA2A44" w14:textId="77777777" w:rsidR="00036E78" w:rsidRDefault="00036E78" w:rsidP="005E6B96">
                      <w:pPr>
                        <w:pStyle w:val="NurText"/>
                        <w:jc w:val="center"/>
                        <w:rPr>
                          <w:rFonts w:ascii="Arial" w:hAnsi="Arial" w:cs="Arial"/>
                          <w:sz w:val="20"/>
                          <w:szCs w:val="20"/>
                          <w:lang w:val="de-DE"/>
                        </w:rPr>
                      </w:pPr>
                    </w:p>
                    <w:p w14:paraId="23513395" w14:textId="77777777" w:rsidR="00264EE2" w:rsidRDefault="00264EE2"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w10:wrap anchorx="margin"/>
              </v:shape>
            </w:pict>
          </mc:Fallback>
        </mc:AlternateContent>
      </w:r>
    </w:p>
    <w:p w14:paraId="2A211112" w14:textId="77777777" w:rsidR="00774E8E" w:rsidRDefault="00774E8E" w:rsidP="00CF073F">
      <w:pPr>
        <w:pStyle w:val="Formatvorlage2"/>
        <w:rPr>
          <w:rStyle w:val="Ohne"/>
        </w:rPr>
      </w:pPr>
    </w:p>
    <w:p w14:paraId="688E6C9E" w14:textId="77777777" w:rsidR="00774E8E" w:rsidRDefault="00774E8E" w:rsidP="00CF073F">
      <w:pPr>
        <w:pStyle w:val="Formatvorlage2"/>
        <w:rPr>
          <w:rStyle w:val="Ohne"/>
        </w:rPr>
      </w:pPr>
    </w:p>
    <w:p w14:paraId="24A3A6CD" w14:textId="2044E1C6" w:rsidR="0072476E" w:rsidRPr="0072476E" w:rsidRDefault="00774E8E" w:rsidP="00774E8E">
      <w:pPr>
        <w:pStyle w:val="Formatvorlage2"/>
      </w:pPr>
      <w:r w:rsidRPr="0072476E">
        <w:rPr>
          <w:rStyle w:val="Ohne"/>
        </w:rPr>
        <w:t>Meist wächst sie in der Natur an</w:t>
      </w:r>
      <w:r w:rsidR="00C57C7A">
        <w:rPr>
          <w:rStyle w:val="Ohne"/>
        </w:rPr>
        <w:t xml:space="preserve"> </w:t>
      </w:r>
      <w:r w:rsidRPr="0072476E">
        <w:rPr>
          <w:rStyle w:val="Ohne"/>
        </w:rPr>
        <w:t>feuchten und nährstoffreichen Standorten: An Uferzonen, auf nassen Wiesen und in Böden, die zeitweise auch überschwemmt sein können, schlägt die Wildstaude bevorzugt Wurzeln.</w:t>
      </w:r>
      <w:r>
        <w:rPr>
          <w:rStyle w:val="Ohne"/>
        </w:rPr>
        <w:t xml:space="preserve"> </w:t>
      </w:r>
      <w:r w:rsidR="00CF073F" w:rsidRPr="0072476E">
        <w:rPr>
          <w:rStyle w:val="Ohne"/>
        </w:rPr>
        <w:t>Hat Blut-Weiderich sich erst einmal etabliert, versamt er sich selbst. Seine rund einen Meter hohen Blütenkerzen in Purpurrosa leuchten von Juli bis September und sind nicht zu übersehen.</w:t>
      </w:r>
    </w:p>
    <w:p w14:paraId="7E15B143" w14:textId="08773D3A" w:rsidR="0072476E" w:rsidRPr="0072476E" w:rsidRDefault="0072476E" w:rsidP="0072476E">
      <w:pPr>
        <w:pStyle w:val="Formatvorlage2"/>
        <w:rPr>
          <w:rStyle w:val="Ohne"/>
        </w:rPr>
      </w:pPr>
      <w:r w:rsidRPr="0072476E">
        <w:rPr>
          <w:rStyle w:val="Ohne"/>
        </w:rPr>
        <w:t>Der heimische Blut-Weiderich gedeiht auch im Garten – ebenso wie der Ruten-Weiderich (</w:t>
      </w:r>
      <w:r w:rsidRPr="006114E6">
        <w:rPr>
          <w:rStyle w:val="Ohne"/>
          <w:i/>
          <w:iCs/>
        </w:rPr>
        <w:t>Lythrum virgatum).</w:t>
      </w:r>
      <w:r w:rsidRPr="0072476E">
        <w:rPr>
          <w:rStyle w:val="Ohne"/>
        </w:rPr>
        <w:t xml:space="preserve"> Staudengärtnereien haben rund 20 verschiedene Auslesen beider Weideriche im Sortiment. Die gängigsten wurden im Rahmen der Staudensichtung 2019 an zehn verschiedenen Standorten in Deutschland, Österreich und der Schweiz gepflanzt und 2022 bewertet. Professor Dr. Bernd Hertle leitet den Arbeitskreis Staudensichtung im Bund deutscher Staudengärtner und konnte mit seinen Kolleginnen und Kollegen nach Abschluss der Sichtung überwiegend gute und sehr gute Noten vergeben: „Wir waren uns einig, dass das Sortiment an Lythrum insgesamt sehr zuverlässig und robust ist.“ Passend dazu blühen die meisten Sorten in Pink und unterstreichen damit die rosigen Aussichten für die Verwendung der Gattung im Garten. </w:t>
      </w:r>
    </w:p>
    <w:p w14:paraId="41DD8D43" w14:textId="77777777" w:rsidR="0072476E" w:rsidRPr="0072476E" w:rsidRDefault="0072476E" w:rsidP="0072476E">
      <w:pPr>
        <w:pStyle w:val="Formatvorlage2"/>
      </w:pPr>
    </w:p>
    <w:p w14:paraId="4294D463" w14:textId="77777777" w:rsidR="0072476E" w:rsidRPr="0072476E" w:rsidRDefault="0072476E" w:rsidP="0072476E">
      <w:pPr>
        <w:pStyle w:val="Formatvorlage3"/>
        <w:rPr>
          <w:rStyle w:val="Ohne"/>
        </w:rPr>
      </w:pPr>
      <w:r w:rsidRPr="0072476E">
        <w:rPr>
          <w:rStyle w:val="Ohne"/>
        </w:rPr>
        <w:t xml:space="preserve">Welcher Weiderich darf es sein? Tipps zur Sortenwahl </w:t>
      </w:r>
    </w:p>
    <w:p w14:paraId="62A4A651" w14:textId="0D962EB1" w:rsidR="0072476E" w:rsidRPr="0072476E" w:rsidRDefault="0072476E" w:rsidP="0072476E">
      <w:pPr>
        <w:pStyle w:val="Formatvorlage2"/>
      </w:pPr>
      <w:r w:rsidRPr="0072476E">
        <w:rPr>
          <w:rStyle w:val="Ohne"/>
        </w:rPr>
        <w:t>Während der Blut-Weiderich zu den heimischen Wildstauden zählt, reicht das natürliche Verbreitungsgebiet des Ruten-Weiderichs ursprünglich von Italien, über Südosteuropa bis nach Westasien. In ihren Ansprüchen ähneln sich beide Arten, erzählt der Experte mit dem Lehrgebiet Freilandzierpflanzen an der Hochschule Weihenstephan-Triesdorf: „Sie brauchen einen möglichst sonnigen Standort und feuchte, nährstoffreiche Böden. Vor allem die Sorten des Blut-Weiderichs überstehen vorübergehende Trockenheit ganz gut, wenn der Boden eher lehmig ist und Wasser gut speichert.“ Frosthart sind beide Arten. Dass die Vertreter des Ruten-Weiderichs in der Sichtung nicht ganz so wüchsig waren, kann in einigen Gärten auch von Vorteil sein: „Sie wachsen nicht ganz so hoch wie die meisten Blut-Weideriche und wirken dafür etwas fili</w:t>
      </w:r>
      <w:r w:rsidR="00C57C7A">
        <w:rPr>
          <w:rStyle w:val="Ohne"/>
        </w:rPr>
        <w:t>-</w:t>
      </w:r>
      <w:r w:rsidRPr="0072476E">
        <w:rPr>
          <w:rStyle w:val="Ohne"/>
        </w:rPr>
        <w:t xml:space="preserve">graner. Außerdem bereichern sie das Farbspektrum der Gattung: Die Sorte ‘Helene’ hat zum Beispiel einen hohen Blauanteil und </w:t>
      </w:r>
      <w:r w:rsidRPr="0072476E">
        <w:rPr>
          <w:rStyle w:val="Ohne"/>
        </w:rPr>
        <w:lastRenderedPageBreak/>
        <w:t>‘White Swirl’ ist die derzeit einzige weiße Sorte im Sortiment“, erzählt Hertle. Beide wurden als „sehr gut“ bewertet. Wer seine Stauden gerne unter Kontrolle hat, wird den Ruten-Weiderich vielleicht sogar bevorzugen: Er neigt nicht zur Selbstaussaat, während der Blut-Weiderich reichlich Samen bildet. In naturnahen Gärten ist diese Dynamik zwar oft erwünscht, es lässt sich aber verhindern, indem Verblühtes konsequent abgeschnitten wird. Dann bleiben auch die bei der Sichtung prämierten Auslesen des Blut-Weiderichs sortenrein. Neben der rund 100 cm hoch aufragenden Sorte ‘</w:t>
      </w:r>
      <w:r w:rsidRPr="006114E6">
        <w:rPr>
          <w:rStyle w:val="Ohne"/>
          <w:i/>
          <w:iCs/>
        </w:rPr>
        <w:t>Dropmore Scarlet’</w:t>
      </w:r>
      <w:r w:rsidRPr="0072476E">
        <w:rPr>
          <w:rStyle w:val="Ohne"/>
        </w:rPr>
        <w:t xml:space="preserve">, die im Handel oft unter dem Namen </w:t>
      </w:r>
      <w:r w:rsidRPr="006114E6">
        <w:rPr>
          <w:rStyle w:val="Ohne"/>
          <w:i/>
          <w:iCs/>
        </w:rPr>
        <w:t>‘Dropmore Purple’</w:t>
      </w:r>
      <w:r w:rsidRPr="0072476E">
        <w:rPr>
          <w:rStyle w:val="Ohne"/>
        </w:rPr>
        <w:t xml:space="preserve"> angeboten wird, bekamen acht weitere Blut-Weideriche die Höchstnote „Ausgezeichnet“. Darunter auch die hellrosa blühende ‘Pink Tails’ und die mit 50 cm kompakte Sorte ‘Robert’. </w:t>
      </w:r>
    </w:p>
    <w:p w14:paraId="618D4EC9" w14:textId="77777777" w:rsidR="0072476E" w:rsidRDefault="0072476E" w:rsidP="0072476E">
      <w:pPr>
        <w:pStyle w:val="Formatvorlage2"/>
        <w:rPr>
          <w:rStyle w:val="Ohne"/>
        </w:rPr>
      </w:pPr>
      <w:r w:rsidRPr="0072476E">
        <w:rPr>
          <w:rStyle w:val="Ohne"/>
        </w:rPr>
        <w:t xml:space="preserve">Langweilig wird das überwiegend rosafarbene Sortenspektrum übrigens nicht, findet Hertle: „Selbst ein und dieselbe Pflanze sieht je nach Sonnenlicht morgens, mittags und abends ganz anders aus. Das ist faszinierend zu beobachten.“ </w:t>
      </w:r>
    </w:p>
    <w:p w14:paraId="0856E294" w14:textId="77777777" w:rsidR="0072476E" w:rsidRPr="0072476E" w:rsidRDefault="0072476E" w:rsidP="0072476E">
      <w:pPr>
        <w:pStyle w:val="Formatvorlage2"/>
      </w:pPr>
    </w:p>
    <w:p w14:paraId="05145B4D" w14:textId="77777777" w:rsidR="0072476E" w:rsidRPr="0072476E" w:rsidRDefault="0072476E" w:rsidP="0072476E">
      <w:pPr>
        <w:pStyle w:val="Formatvorlage3"/>
        <w:rPr>
          <w:rStyle w:val="Ohne"/>
        </w:rPr>
      </w:pPr>
      <w:r w:rsidRPr="0072476E">
        <w:rPr>
          <w:rStyle w:val="Ohne"/>
        </w:rPr>
        <w:t>Nektarspender und Futterpflanze: Lythrum holt Leben in den Garten</w:t>
      </w:r>
    </w:p>
    <w:p w14:paraId="78FF4A1F" w14:textId="77777777" w:rsidR="0072476E" w:rsidRPr="0072476E" w:rsidRDefault="0072476E" w:rsidP="0072476E">
      <w:pPr>
        <w:pStyle w:val="Formatvorlage2"/>
      </w:pPr>
      <w:r w:rsidRPr="0072476E">
        <w:rPr>
          <w:rStyle w:val="Ohne"/>
        </w:rPr>
        <w:t xml:space="preserve">Zu sehen gibt es in einem mit Lythrum bepflanzten Beet ohnehin immer etwas, denn die Gattung ist zur Blütezeit ein Insektenmagnet. Für Bienen, Schmetterlinge und Schwebfliegen bieten die Blütenkerzen wertvollen Nektar – wo Weideriche wachsen, summt, brummt und flattert es. Bei einigen Insekten stehen nicht nur die Blüten, sondern auch die Blätter auf dem Speiseplan: Wer an seinem Blut-Weiderich die ein oder andere Raupe entdeckt, sollte gelassen bleiben. Gut möglich, dass sich daraus ein Nachtpfauenauge entwickelt. Für die Raupen dieses Nachtfalters gelten die Blätter von </w:t>
      </w:r>
      <w:r w:rsidRPr="006114E6">
        <w:rPr>
          <w:rStyle w:val="Ohne"/>
          <w:i/>
          <w:iCs/>
        </w:rPr>
        <w:t>Lythrum salicaria</w:t>
      </w:r>
      <w:r w:rsidRPr="0072476E">
        <w:rPr>
          <w:rStyle w:val="Ohne"/>
        </w:rPr>
        <w:t xml:space="preserve"> als wichtige Futterpflanze. Da Weiderich nicht jedem Tier schmeckt und er beispielsweise von Schnecken verschont wird, lässt sich die ein oder andere Raupe an den robusten Pflanzen problemlos tolerieren und beobachten, welcher Falter sich daraus entwickeln wird.</w:t>
      </w:r>
    </w:p>
    <w:p w14:paraId="74CB8D75" w14:textId="77777777" w:rsidR="0072476E" w:rsidRPr="0072476E" w:rsidRDefault="0072476E" w:rsidP="0072476E">
      <w:pPr>
        <w:pStyle w:val="Formatvorlage3"/>
        <w:rPr>
          <w:rStyle w:val="Ohne"/>
        </w:rPr>
      </w:pPr>
    </w:p>
    <w:p w14:paraId="3FFEA7A2" w14:textId="77777777" w:rsidR="0072476E" w:rsidRPr="0072476E" w:rsidRDefault="0072476E" w:rsidP="0072476E">
      <w:pPr>
        <w:pStyle w:val="Formatvorlage3"/>
      </w:pPr>
      <w:r w:rsidRPr="0072476E">
        <w:rPr>
          <w:rStyle w:val="Ohne"/>
        </w:rPr>
        <w:t xml:space="preserve">Gut kombiniert: Passende Pflanzpartner </w:t>
      </w:r>
    </w:p>
    <w:p w14:paraId="2771BB82" w14:textId="4123B8FC" w:rsidR="0072476E" w:rsidRPr="0072476E" w:rsidRDefault="0072476E" w:rsidP="0072476E">
      <w:pPr>
        <w:pStyle w:val="Formatvorlage2"/>
      </w:pPr>
      <w:r w:rsidRPr="0072476E">
        <w:rPr>
          <w:rStyle w:val="Ohne"/>
        </w:rPr>
        <w:lastRenderedPageBreak/>
        <w:t xml:space="preserve">Geeignete Begleiter sollten so wie Lythrum auf nährstoffreichen, eher feuchten und sonnigen bis halbschattigen Standorte gedeihen: Selbst wenn Pflanzen für sandige und durchlässige Böden daher naturgemäß ausscheiden, bleibt die Vielfalt geeigneter Arten und Sorten groß genug, erzählt der Experte: „Zu Lythrum empfehle ich Pflanzen, die mit ihrer Blütenform im Kontrast zu den aufrechten Kerzen stehen. Die Schirme der Doldenblütler zum Beispiel, so wie die Rote Engelwurz </w:t>
      </w:r>
      <w:r w:rsidRPr="006114E6">
        <w:rPr>
          <w:rStyle w:val="Ohne"/>
          <w:i/>
          <w:iCs/>
        </w:rPr>
        <w:t>(Angelica gigas)</w:t>
      </w:r>
      <w:r w:rsidRPr="0072476E">
        <w:rPr>
          <w:rStyle w:val="Ohne"/>
        </w:rPr>
        <w:t xml:space="preserve"> oder die Himalaya Silge </w:t>
      </w:r>
      <w:r w:rsidRPr="006114E6">
        <w:rPr>
          <w:rStyle w:val="Ohne"/>
          <w:i/>
          <w:iCs/>
        </w:rPr>
        <w:t>(Selinum tenuifolium).“</w:t>
      </w:r>
      <w:r w:rsidRPr="0072476E">
        <w:rPr>
          <w:rStyle w:val="Ohne"/>
        </w:rPr>
        <w:t xml:space="preserve"> Auch aus anderen Pflanzenfamilien empfiehlt Hertle Pflanzpartner: „Die Schirm-Aster </w:t>
      </w:r>
      <w:r w:rsidRPr="006114E6">
        <w:rPr>
          <w:rStyle w:val="Ohne"/>
          <w:i/>
          <w:iCs/>
        </w:rPr>
        <w:t xml:space="preserve">(Aster umbellatus) </w:t>
      </w:r>
      <w:r w:rsidRPr="0072476E">
        <w:rPr>
          <w:rStyle w:val="Ohne"/>
        </w:rPr>
        <w:t xml:space="preserve">passt zu Lythrum und lässt sich mit ihren weißen Blüten sehr gut kombinieren. Es gibt aber auch Kandidaten aus Gattungen, die eigentlich für trockenheitstolerante Arten bekannt sind: Eryngium bietet mit dem Palmlilien-Mannstreu </w:t>
      </w:r>
      <w:r w:rsidRPr="006114E6">
        <w:rPr>
          <w:rStyle w:val="Ohne"/>
          <w:i/>
          <w:iCs/>
        </w:rPr>
        <w:t>(Eryngium yuccifolium)</w:t>
      </w:r>
      <w:r w:rsidRPr="0072476E">
        <w:rPr>
          <w:rStyle w:val="Ohne"/>
        </w:rPr>
        <w:t xml:space="preserve"> eine Art, die feuchtere Böden braucht und auch unter den Schafgarben gibt es mit der Sumpf-Schafgarbe </w:t>
      </w:r>
      <w:r w:rsidRPr="006114E6">
        <w:rPr>
          <w:rStyle w:val="Ohne"/>
          <w:i/>
          <w:iCs/>
        </w:rPr>
        <w:t xml:space="preserve">(Achillea ptarmica) </w:t>
      </w:r>
      <w:r w:rsidRPr="0072476E">
        <w:rPr>
          <w:rStyle w:val="Ohne"/>
        </w:rPr>
        <w:t xml:space="preserve">eine Vertreterin, die gut zum Weiderich passt.“ Weniger überraschend, aber ebenfalls attraktiv sind Pflanzen, die auch am Naturstandort häufig neben Lythrum anzutreffen sind: „Wald-Engelwurz </w:t>
      </w:r>
      <w:r w:rsidRPr="006114E6">
        <w:rPr>
          <w:rStyle w:val="Ohne"/>
          <w:i/>
          <w:iCs/>
        </w:rPr>
        <w:t>(Angelica sylvestris)</w:t>
      </w:r>
      <w:r w:rsidRPr="0072476E">
        <w:rPr>
          <w:rStyle w:val="Ohne"/>
        </w:rPr>
        <w:t xml:space="preserve">, Mädesüß </w:t>
      </w:r>
      <w:r w:rsidRPr="006114E6">
        <w:rPr>
          <w:rStyle w:val="Ohne"/>
          <w:i/>
          <w:iCs/>
        </w:rPr>
        <w:t>(Filipendula ulmaria)</w:t>
      </w:r>
      <w:r w:rsidRPr="0072476E">
        <w:rPr>
          <w:rStyle w:val="Ohne"/>
        </w:rPr>
        <w:t xml:space="preserve"> oder der Gewöhnliche Wasserdost </w:t>
      </w:r>
      <w:r w:rsidRPr="006114E6">
        <w:rPr>
          <w:rStyle w:val="Ohne"/>
          <w:i/>
          <w:iCs/>
        </w:rPr>
        <w:t>(Eupatorium cannabinum</w:t>
      </w:r>
      <w:r w:rsidRPr="0072476E">
        <w:rPr>
          <w:rStyle w:val="Ohne"/>
        </w:rPr>
        <w:t xml:space="preserve">) gedeihen ebenso wie der Blut-Weiderich an feuchten Standorten und wachsen im naturnahen Garten ebenfalls gut an seiner Seite.“ </w:t>
      </w:r>
    </w:p>
    <w:p w14:paraId="52851093" w14:textId="5F8A3A32" w:rsidR="0072476E" w:rsidRPr="00975BAE" w:rsidRDefault="0072476E" w:rsidP="00975BAE">
      <w:pPr>
        <w:pStyle w:val="Formatvorlage2"/>
        <w:rPr>
          <w:rStyle w:val="Ohne"/>
        </w:rPr>
      </w:pPr>
      <w:r w:rsidRPr="0072476E">
        <w:rPr>
          <w:rStyle w:val="Ohne"/>
        </w:rPr>
        <w:t>Neben Stauden empfiehlt Hertle Gräser, die auf frischen Böden gedeihen. Sorten mit blau schimmernden Halmen passen auch optisch gut zu den zumeist rosafarbenen Blüten des Weiderichs, so wie die Rute-Hirse (Panicum virgatum) der Sorte ‘Heavy Metal’. Spätzünder wie dieses Gras schmücken das Beet selbst im Winter, wenn der Raureif die Halme überzuckert. So wie der Weiderich auch – sofern man ihn lässt und nicht nach der Blüte abgeschnitten hat.</w:t>
      </w:r>
      <w:bookmarkEnd w:id="0"/>
      <w:bookmarkEnd w:id="1"/>
    </w:p>
    <w:p w14:paraId="6438E0E3" w14:textId="07706F76" w:rsidR="00497948" w:rsidRDefault="00497948">
      <w:pPr>
        <w:tabs>
          <w:tab w:val="clear" w:pos="7740"/>
        </w:tabs>
        <w:spacing w:after="0" w:line="240" w:lineRule="auto"/>
        <w:ind w:left="0" w:right="0"/>
        <w:rPr>
          <w:rStyle w:val="Ohne"/>
          <w:rFonts w:eastAsia="Georgia"/>
          <w:color w:val="000000"/>
          <w:sz w:val="22"/>
          <w:szCs w:val="22"/>
        </w:rPr>
      </w:pPr>
      <w:r>
        <w:rPr>
          <w:rStyle w:val="Ohne"/>
          <w:rFonts w:eastAsia="Georgia"/>
        </w:rPr>
        <w:br w:type="page"/>
      </w:r>
    </w:p>
    <w:p w14:paraId="7F70AF7F" w14:textId="77777777" w:rsidR="006566A4" w:rsidRPr="0072476E" w:rsidRDefault="006566A4" w:rsidP="0072476E">
      <w:pPr>
        <w:pStyle w:val="Formatvorlage2"/>
        <w:rPr>
          <w:rStyle w:val="Ohne"/>
          <w:rFonts w:eastAsia="Georgia"/>
        </w:rPr>
      </w:pPr>
    </w:p>
    <w:p w14:paraId="28F06C9C" w14:textId="7A50FA79" w:rsidR="00975BAE" w:rsidRDefault="00975BAE" w:rsidP="00975BAE">
      <w:pPr>
        <w:pStyle w:val="Formatvorlage2"/>
        <w:rPr>
          <w:rStyle w:val="Ohne"/>
        </w:rPr>
      </w:pPr>
      <w:r>
        <w:rPr>
          <w:rStyle w:val="Ohne"/>
          <w:b/>
          <w:bCs/>
        </w:rPr>
        <w:t xml:space="preserve">Unser Zusatzangebot: </w:t>
      </w:r>
      <w:r>
        <w:rPr>
          <w:rStyle w:val="Ohne"/>
          <w:rFonts w:eastAsia="Arial"/>
        </w:rPr>
        <w:br/>
      </w:r>
      <w:r>
        <w:rPr>
          <w:rStyle w:val="Ohne"/>
        </w:rPr>
        <w:t>Zu diesem Mediendienst bieten wir Ihnen zusätzlich folgende Bildmotive an, die Sie ohne Registrierung unter</w:t>
      </w:r>
      <w:r>
        <w:rPr>
          <w:rStyle w:val="Ohne"/>
          <w:color w:val="ED220B"/>
          <w:u w:color="ED220B"/>
        </w:rPr>
        <w:t xml:space="preserve"> </w:t>
      </w:r>
      <w:hyperlink r:id="rId11" w:history="1">
        <w:r w:rsidR="00C8783C" w:rsidRPr="00B77658">
          <w:rPr>
            <w:rStyle w:val="Hyperlink"/>
          </w:rPr>
          <w:t>https://www.gruenes-medienhaus.de/artikel/30412</w:t>
        </w:r>
      </w:hyperlink>
      <w:r w:rsidR="00C8783C">
        <w:rPr>
          <w:rStyle w:val="Ohne"/>
          <w:color w:val="0070C0"/>
          <w:u w:color="ED220B"/>
        </w:rPr>
        <w:t xml:space="preserve"> </w:t>
      </w:r>
      <w:r>
        <w:rPr>
          <w:rStyle w:val="Ohne"/>
        </w:rPr>
        <w:t>herunterladen k</w:t>
      </w:r>
      <w:r>
        <w:rPr>
          <w:rStyle w:val="Ohne"/>
          <w:lang w:val="sv-SE"/>
        </w:rPr>
        <w:t>ö</w:t>
      </w:r>
      <w:r>
        <w:rPr>
          <w:rStyle w:val="Ohne"/>
        </w:rPr>
        <w:t>nnen:</w:t>
      </w:r>
    </w:p>
    <w:p w14:paraId="617153A6" w14:textId="77777777" w:rsidR="00497948" w:rsidRDefault="00497948" w:rsidP="00975BAE">
      <w:pPr>
        <w:pStyle w:val="Formatvorlage2"/>
        <w:rPr>
          <w:rStyle w:val="Ohne"/>
        </w:rPr>
      </w:pPr>
    </w:p>
    <w:p w14:paraId="2F69C327" w14:textId="0668A380" w:rsidR="00497948" w:rsidRDefault="00497948" w:rsidP="00497948">
      <w:pPr>
        <w:pStyle w:val="Formatvorlage2"/>
        <w:ind w:left="993"/>
        <w:rPr>
          <w:rStyle w:val="Ohne"/>
        </w:rPr>
      </w:pPr>
      <w:r>
        <w:rPr>
          <w:noProof/>
        </w:rPr>
        <w:drawing>
          <wp:inline distT="0" distB="0" distL="0" distR="0" wp14:anchorId="77551680" wp14:editId="77855CBD">
            <wp:extent cx="5328000" cy="3607200"/>
            <wp:effectExtent l="0" t="0" r="6350" b="0"/>
            <wp:docPr id="811656977" name="Grafik 1" descr="Ein Bild, das Blume, Lavendel, Pflanz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56977" name="Grafik 1" descr="Ein Bild, das Blume, Lavendel, Pflanze, draußen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328000" cy="3607200"/>
                    </a:xfrm>
                    <a:prstGeom prst="rect">
                      <a:avLst/>
                    </a:prstGeom>
                  </pic:spPr>
                </pic:pic>
              </a:graphicData>
            </a:graphic>
          </wp:inline>
        </w:drawing>
      </w:r>
    </w:p>
    <w:p w14:paraId="3357774D" w14:textId="40152486" w:rsidR="00AE25F2" w:rsidRPr="006566A4" w:rsidRDefault="00AE25F2" w:rsidP="00975BAE">
      <w:pPr>
        <w:pStyle w:val="Formatvorlage2"/>
        <w:ind w:left="0"/>
      </w:pPr>
    </w:p>
    <w:sectPr w:rsidR="00AE25F2" w:rsidRPr="006566A4" w:rsidSect="00933B64">
      <w:headerReference w:type="default" r:id="rId13"/>
      <w:footerReference w:type="default" r:id="rId14"/>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0E2E8" w14:textId="1D62AF7A" w:rsidR="002B0A44" w:rsidRPr="007C5137" w:rsidRDefault="002B0A44" w:rsidP="00203589">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w:t>
    </w:r>
    <w:r w:rsidR="00203589">
      <w:rPr>
        <w:color w:val="FFFFFF"/>
      </w:rPr>
      <w:t>–</w:t>
    </w:r>
    <w:r>
      <w:rPr>
        <w:color w:val="FFFFFF"/>
      </w:rPr>
      <w:t xml:space="preserve"> </w:t>
    </w:r>
    <w:r w:rsidR="00203589">
      <w:rPr>
        <w:color w:val="FFFFFF"/>
        <w:lang w:val="de-DE"/>
      </w:rPr>
      <w:t>Sina Grebestein</w:t>
    </w:r>
    <w:r w:rsidRPr="007C5137">
      <w:rPr>
        <w:color w:val="FFFFFF"/>
      </w:rPr>
      <w:t xml:space="preserve">  </w:t>
    </w:r>
    <w:r w:rsidR="00990254">
      <w:rPr>
        <w:color w:val="FFFFFF"/>
        <w:lang w:val="de-DE"/>
      </w:rPr>
      <w:t>Servatiusstraße 53</w:t>
    </w:r>
    <w:r w:rsidRPr="007C5137">
      <w:rPr>
        <w:color w:val="FFFFFF"/>
      </w:rPr>
      <w:t xml:space="preserve">        53175 Bonn</w:t>
    </w:r>
  </w:p>
  <w:p w14:paraId="58DDB3F7" w14:textId="263F66EE" w:rsidR="002B0A44" w:rsidRDefault="006453F4" w:rsidP="002539C0">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1312"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60288"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49024"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2B0A44" w:rsidRPr="007C5137">
      <w:rPr>
        <w:color w:val="FFFFFF"/>
      </w:rPr>
      <w:t>FON 0228.81002-27     E</w:t>
    </w:r>
    <w:r w:rsidR="002B0A44">
      <w:rPr>
        <w:color w:val="FFFFFF"/>
      </w:rPr>
      <w:t>-</w:t>
    </w:r>
    <w:r w:rsidR="002B0A44" w:rsidRPr="007C5137">
      <w:rPr>
        <w:color w:val="FFFFFF"/>
      </w:rPr>
      <w:t xml:space="preserve">MAIL info@gruenes-medienhaus.de </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BF5A" w14:textId="749F338C" w:rsidR="002B0A44" w:rsidRDefault="006453F4" w:rsidP="00CE00B6">
    <w:pPr>
      <w:pStyle w:val="Kopfzeile"/>
      <w:ind w:right="0"/>
      <w:jc w:val="right"/>
    </w:pPr>
    <w:r>
      <w:rPr>
        <w:noProof/>
        <w:lang w:val="de-DE" w:eastAsia="de-DE" w:bidi="ar-SA"/>
      </w:rPr>
      <w:drawing>
        <wp:inline distT="0" distB="0" distL="0" distR="0" wp14:anchorId="78F8CA93" wp14:editId="41299E00">
          <wp:extent cx="1743075" cy="5143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5868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183C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3080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28C4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8A0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6AC4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087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B60D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5414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A26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1"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2"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3"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4"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5"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6"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7"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8"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9"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21"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16cid:durableId="404231980">
    <w:abstractNumId w:val="19"/>
  </w:num>
  <w:num w:numId="2" w16cid:durableId="1511263547">
    <w:abstractNumId w:val="17"/>
  </w:num>
  <w:num w:numId="3" w16cid:durableId="1869100107">
    <w:abstractNumId w:val="20"/>
  </w:num>
  <w:num w:numId="4" w16cid:durableId="1860200886">
    <w:abstractNumId w:val="10"/>
  </w:num>
  <w:num w:numId="5" w16cid:durableId="1501461556">
    <w:abstractNumId w:val="15"/>
  </w:num>
  <w:num w:numId="6" w16cid:durableId="682128841">
    <w:abstractNumId w:val="18"/>
  </w:num>
  <w:num w:numId="7" w16cid:durableId="423233048">
    <w:abstractNumId w:val="12"/>
  </w:num>
  <w:num w:numId="8" w16cid:durableId="1816944325">
    <w:abstractNumId w:val="13"/>
  </w:num>
  <w:num w:numId="9" w16cid:durableId="464658829">
    <w:abstractNumId w:val="14"/>
  </w:num>
  <w:num w:numId="10" w16cid:durableId="1872958086">
    <w:abstractNumId w:val="21"/>
  </w:num>
  <w:num w:numId="11" w16cid:durableId="2025354690">
    <w:abstractNumId w:val="11"/>
  </w:num>
  <w:num w:numId="12" w16cid:durableId="7224070">
    <w:abstractNumId w:val="16"/>
  </w:num>
  <w:num w:numId="13" w16cid:durableId="1067803443">
    <w:abstractNumId w:val="9"/>
  </w:num>
  <w:num w:numId="14" w16cid:durableId="428695934">
    <w:abstractNumId w:val="7"/>
  </w:num>
  <w:num w:numId="15" w16cid:durableId="1891453700">
    <w:abstractNumId w:val="6"/>
  </w:num>
  <w:num w:numId="16" w16cid:durableId="583732931">
    <w:abstractNumId w:val="5"/>
  </w:num>
  <w:num w:numId="17" w16cid:durableId="676153438">
    <w:abstractNumId w:val="4"/>
  </w:num>
  <w:num w:numId="18" w16cid:durableId="98843037">
    <w:abstractNumId w:val="8"/>
  </w:num>
  <w:num w:numId="19" w16cid:durableId="30500953">
    <w:abstractNumId w:val="3"/>
  </w:num>
  <w:num w:numId="20" w16cid:durableId="1709987226">
    <w:abstractNumId w:val="2"/>
  </w:num>
  <w:num w:numId="21" w16cid:durableId="1277828917">
    <w:abstractNumId w:val="1"/>
  </w:num>
  <w:num w:numId="22" w16cid:durableId="1299068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0CD"/>
    <w:rsid w:val="00001586"/>
    <w:rsid w:val="000020A7"/>
    <w:rsid w:val="0000459B"/>
    <w:rsid w:val="00004F21"/>
    <w:rsid w:val="00006885"/>
    <w:rsid w:val="00006F42"/>
    <w:rsid w:val="0000745F"/>
    <w:rsid w:val="00010508"/>
    <w:rsid w:val="000134B4"/>
    <w:rsid w:val="000153EA"/>
    <w:rsid w:val="00031EF3"/>
    <w:rsid w:val="000323D5"/>
    <w:rsid w:val="00032D4F"/>
    <w:rsid w:val="00035152"/>
    <w:rsid w:val="000357BF"/>
    <w:rsid w:val="00036E78"/>
    <w:rsid w:val="00037221"/>
    <w:rsid w:val="00043264"/>
    <w:rsid w:val="00045595"/>
    <w:rsid w:val="00050E0E"/>
    <w:rsid w:val="00052A23"/>
    <w:rsid w:val="000539C2"/>
    <w:rsid w:val="00060C14"/>
    <w:rsid w:val="00062741"/>
    <w:rsid w:val="000653AE"/>
    <w:rsid w:val="00067E3F"/>
    <w:rsid w:val="00067E50"/>
    <w:rsid w:val="00072177"/>
    <w:rsid w:val="00072BE4"/>
    <w:rsid w:val="000770CF"/>
    <w:rsid w:val="00077560"/>
    <w:rsid w:val="00077994"/>
    <w:rsid w:val="0008031E"/>
    <w:rsid w:val="000826ED"/>
    <w:rsid w:val="00083327"/>
    <w:rsid w:val="00084FE0"/>
    <w:rsid w:val="0009137F"/>
    <w:rsid w:val="00095DCC"/>
    <w:rsid w:val="00096009"/>
    <w:rsid w:val="000A12B4"/>
    <w:rsid w:val="000A3274"/>
    <w:rsid w:val="000B0895"/>
    <w:rsid w:val="000B14D7"/>
    <w:rsid w:val="000B2DB8"/>
    <w:rsid w:val="000B3856"/>
    <w:rsid w:val="000B40E2"/>
    <w:rsid w:val="000B505C"/>
    <w:rsid w:val="000B5292"/>
    <w:rsid w:val="000C01EF"/>
    <w:rsid w:val="000C3258"/>
    <w:rsid w:val="000C43D1"/>
    <w:rsid w:val="000C4DA3"/>
    <w:rsid w:val="000C5879"/>
    <w:rsid w:val="000C5D56"/>
    <w:rsid w:val="000C616C"/>
    <w:rsid w:val="000C62C0"/>
    <w:rsid w:val="000C7203"/>
    <w:rsid w:val="000C7E70"/>
    <w:rsid w:val="000D1CCE"/>
    <w:rsid w:val="000D2132"/>
    <w:rsid w:val="000D32A3"/>
    <w:rsid w:val="000D3ADE"/>
    <w:rsid w:val="000D3B52"/>
    <w:rsid w:val="000D6507"/>
    <w:rsid w:val="000E1335"/>
    <w:rsid w:val="000E2119"/>
    <w:rsid w:val="000E22B0"/>
    <w:rsid w:val="000E3CF7"/>
    <w:rsid w:val="000E4A6A"/>
    <w:rsid w:val="000E5528"/>
    <w:rsid w:val="000E6BE1"/>
    <w:rsid w:val="000E6D18"/>
    <w:rsid w:val="000F414B"/>
    <w:rsid w:val="000F43AC"/>
    <w:rsid w:val="000F7743"/>
    <w:rsid w:val="00100695"/>
    <w:rsid w:val="001007EB"/>
    <w:rsid w:val="00101A1F"/>
    <w:rsid w:val="00104348"/>
    <w:rsid w:val="001059DE"/>
    <w:rsid w:val="001108C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4DE9"/>
    <w:rsid w:val="0013566C"/>
    <w:rsid w:val="0014250B"/>
    <w:rsid w:val="00142DD5"/>
    <w:rsid w:val="0014370E"/>
    <w:rsid w:val="00144792"/>
    <w:rsid w:val="00150082"/>
    <w:rsid w:val="00151229"/>
    <w:rsid w:val="001523D5"/>
    <w:rsid w:val="00152984"/>
    <w:rsid w:val="00153098"/>
    <w:rsid w:val="001532CD"/>
    <w:rsid w:val="0015522B"/>
    <w:rsid w:val="001556A1"/>
    <w:rsid w:val="001562D1"/>
    <w:rsid w:val="001570AA"/>
    <w:rsid w:val="0016157B"/>
    <w:rsid w:val="00164E0E"/>
    <w:rsid w:val="00172907"/>
    <w:rsid w:val="00173C7D"/>
    <w:rsid w:val="00181907"/>
    <w:rsid w:val="00184A67"/>
    <w:rsid w:val="001857D7"/>
    <w:rsid w:val="00186AE8"/>
    <w:rsid w:val="001962E4"/>
    <w:rsid w:val="00196C98"/>
    <w:rsid w:val="0019706E"/>
    <w:rsid w:val="001A001B"/>
    <w:rsid w:val="001A0F76"/>
    <w:rsid w:val="001A19AD"/>
    <w:rsid w:val="001A3EDF"/>
    <w:rsid w:val="001A47FE"/>
    <w:rsid w:val="001B00E0"/>
    <w:rsid w:val="001B1029"/>
    <w:rsid w:val="001B3456"/>
    <w:rsid w:val="001B5E45"/>
    <w:rsid w:val="001B759D"/>
    <w:rsid w:val="001C52BA"/>
    <w:rsid w:val="001C664C"/>
    <w:rsid w:val="001D05C9"/>
    <w:rsid w:val="001D5188"/>
    <w:rsid w:val="001D6483"/>
    <w:rsid w:val="001E2354"/>
    <w:rsid w:val="001E2540"/>
    <w:rsid w:val="001E2723"/>
    <w:rsid w:val="001E6D6C"/>
    <w:rsid w:val="001F13DC"/>
    <w:rsid w:val="001F253F"/>
    <w:rsid w:val="001F2C07"/>
    <w:rsid w:val="001F3299"/>
    <w:rsid w:val="001F3AD4"/>
    <w:rsid w:val="001F5206"/>
    <w:rsid w:val="00200257"/>
    <w:rsid w:val="00201E25"/>
    <w:rsid w:val="00202C83"/>
    <w:rsid w:val="00203589"/>
    <w:rsid w:val="00203D10"/>
    <w:rsid w:val="0020470C"/>
    <w:rsid w:val="00215E44"/>
    <w:rsid w:val="00222D5E"/>
    <w:rsid w:val="00223A5A"/>
    <w:rsid w:val="002240EA"/>
    <w:rsid w:val="002248DD"/>
    <w:rsid w:val="00224CA8"/>
    <w:rsid w:val="00225BE3"/>
    <w:rsid w:val="0022651C"/>
    <w:rsid w:val="0023180C"/>
    <w:rsid w:val="002324C9"/>
    <w:rsid w:val="00234E04"/>
    <w:rsid w:val="002351CE"/>
    <w:rsid w:val="00235D9F"/>
    <w:rsid w:val="00242EAB"/>
    <w:rsid w:val="00243A0B"/>
    <w:rsid w:val="0024406A"/>
    <w:rsid w:val="002443A9"/>
    <w:rsid w:val="00244C5F"/>
    <w:rsid w:val="0024557D"/>
    <w:rsid w:val="00245888"/>
    <w:rsid w:val="00245EC1"/>
    <w:rsid w:val="002470AE"/>
    <w:rsid w:val="00253026"/>
    <w:rsid w:val="002539C0"/>
    <w:rsid w:val="00253DBD"/>
    <w:rsid w:val="00255EE3"/>
    <w:rsid w:val="00257F8A"/>
    <w:rsid w:val="002640BD"/>
    <w:rsid w:val="00264901"/>
    <w:rsid w:val="00264EE2"/>
    <w:rsid w:val="002704BC"/>
    <w:rsid w:val="00273FBE"/>
    <w:rsid w:val="002744B1"/>
    <w:rsid w:val="002767C8"/>
    <w:rsid w:val="00276E10"/>
    <w:rsid w:val="00276EC8"/>
    <w:rsid w:val="00280525"/>
    <w:rsid w:val="0028176E"/>
    <w:rsid w:val="00282141"/>
    <w:rsid w:val="002826B0"/>
    <w:rsid w:val="00283A64"/>
    <w:rsid w:val="00285A0D"/>
    <w:rsid w:val="00290A0C"/>
    <w:rsid w:val="0029193D"/>
    <w:rsid w:val="002934F5"/>
    <w:rsid w:val="00295B60"/>
    <w:rsid w:val="0029753D"/>
    <w:rsid w:val="002A0890"/>
    <w:rsid w:val="002A10E8"/>
    <w:rsid w:val="002A15C1"/>
    <w:rsid w:val="002B0A44"/>
    <w:rsid w:val="002B1B6C"/>
    <w:rsid w:val="002B27C0"/>
    <w:rsid w:val="002B2C39"/>
    <w:rsid w:val="002B3BE8"/>
    <w:rsid w:val="002B4C8A"/>
    <w:rsid w:val="002B74E5"/>
    <w:rsid w:val="002B7880"/>
    <w:rsid w:val="002C1C8A"/>
    <w:rsid w:val="002C7137"/>
    <w:rsid w:val="002C753F"/>
    <w:rsid w:val="002D001A"/>
    <w:rsid w:val="002D18D1"/>
    <w:rsid w:val="002D22E9"/>
    <w:rsid w:val="002D26C6"/>
    <w:rsid w:val="002D57CF"/>
    <w:rsid w:val="002D768D"/>
    <w:rsid w:val="002D77B3"/>
    <w:rsid w:val="002D7C59"/>
    <w:rsid w:val="002E2CA1"/>
    <w:rsid w:val="002E3388"/>
    <w:rsid w:val="002E76A8"/>
    <w:rsid w:val="002F0BB0"/>
    <w:rsid w:val="002F263A"/>
    <w:rsid w:val="002F2796"/>
    <w:rsid w:val="002F3144"/>
    <w:rsid w:val="002F323F"/>
    <w:rsid w:val="002F3B64"/>
    <w:rsid w:val="002F4513"/>
    <w:rsid w:val="002F55C2"/>
    <w:rsid w:val="002F7DFA"/>
    <w:rsid w:val="00300B73"/>
    <w:rsid w:val="003029C6"/>
    <w:rsid w:val="0030486F"/>
    <w:rsid w:val="003108C4"/>
    <w:rsid w:val="00313CD4"/>
    <w:rsid w:val="0031403A"/>
    <w:rsid w:val="00314F21"/>
    <w:rsid w:val="00317CD2"/>
    <w:rsid w:val="00317E33"/>
    <w:rsid w:val="00320FA6"/>
    <w:rsid w:val="00321131"/>
    <w:rsid w:val="00327359"/>
    <w:rsid w:val="00330C01"/>
    <w:rsid w:val="00331969"/>
    <w:rsid w:val="00332FEE"/>
    <w:rsid w:val="003339B5"/>
    <w:rsid w:val="00333EAD"/>
    <w:rsid w:val="00334E79"/>
    <w:rsid w:val="00335649"/>
    <w:rsid w:val="003378FF"/>
    <w:rsid w:val="0034052E"/>
    <w:rsid w:val="003430BC"/>
    <w:rsid w:val="00344413"/>
    <w:rsid w:val="00345551"/>
    <w:rsid w:val="0035156C"/>
    <w:rsid w:val="00353FED"/>
    <w:rsid w:val="00356B1A"/>
    <w:rsid w:val="00360A74"/>
    <w:rsid w:val="00360BA7"/>
    <w:rsid w:val="003614E3"/>
    <w:rsid w:val="003626AC"/>
    <w:rsid w:val="00363E0D"/>
    <w:rsid w:val="003640DF"/>
    <w:rsid w:val="00365F4B"/>
    <w:rsid w:val="00366B76"/>
    <w:rsid w:val="00367121"/>
    <w:rsid w:val="00372332"/>
    <w:rsid w:val="003725E4"/>
    <w:rsid w:val="0037296C"/>
    <w:rsid w:val="003735C0"/>
    <w:rsid w:val="00373A0D"/>
    <w:rsid w:val="003768F2"/>
    <w:rsid w:val="00376AE6"/>
    <w:rsid w:val="00377256"/>
    <w:rsid w:val="00380609"/>
    <w:rsid w:val="0038118C"/>
    <w:rsid w:val="003823D3"/>
    <w:rsid w:val="00384774"/>
    <w:rsid w:val="00385E34"/>
    <w:rsid w:val="003928AC"/>
    <w:rsid w:val="00395025"/>
    <w:rsid w:val="00395966"/>
    <w:rsid w:val="00396C3F"/>
    <w:rsid w:val="00397D5D"/>
    <w:rsid w:val="00397E91"/>
    <w:rsid w:val="003A0B1F"/>
    <w:rsid w:val="003A3EB3"/>
    <w:rsid w:val="003A578C"/>
    <w:rsid w:val="003B4ADD"/>
    <w:rsid w:val="003B4AF1"/>
    <w:rsid w:val="003B4C71"/>
    <w:rsid w:val="003B6120"/>
    <w:rsid w:val="003B66BF"/>
    <w:rsid w:val="003B6D82"/>
    <w:rsid w:val="003C14C6"/>
    <w:rsid w:val="003C32AA"/>
    <w:rsid w:val="003C4296"/>
    <w:rsid w:val="003C6AEC"/>
    <w:rsid w:val="003D114E"/>
    <w:rsid w:val="003D1C90"/>
    <w:rsid w:val="003D230F"/>
    <w:rsid w:val="003D2470"/>
    <w:rsid w:val="003D3365"/>
    <w:rsid w:val="003D6081"/>
    <w:rsid w:val="003D7436"/>
    <w:rsid w:val="003E6762"/>
    <w:rsid w:val="003F1AAA"/>
    <w:rsid w:val="003F1CA8"/>
    <w:rsid w:val="003F4D6F"/>
    <w:rsid w:val="003F6D91"/>
    <w:rsid w:val="003F720D"/>
    <w:rsid w:val="0040063A"/>
    <w:rsid w:val="00401BB7"/>
    <w:rsid w:val="0040393C"/>
    <w:rsid w:val="00407BC0"/>
    <w:rsid w:val="00410291"/>
    <w:rsid w:val="0041235D"/>
    <w:rsid w:val="004128F0"/>
    <w:rsid w:val="00412C61"/>
    <w:rsid w:val="00413271"/>
    <w:rsid w:val="00414D52"/>
    <w:rsid w:val="0041515F"/>
    <w:rsid w:val="004160F0"/>
    <w:rsid w:val="00416F81"/>
    <w:rsid w:val="0041724C"/>
    <w:rsid w:val="0041762C"/>
    <w:rsid w:val="00417B8A"/>
    <w:rsid w:val="004242E1"/>
    <w:rsid w:val="00424358"/>
    <w:rsid w:val="004243C0"/>
    <w:rsid w:val="00424C9B"/>
    <w:rsid w:val="00424D5D"/>
    <w:rsid w:val="00425692"/>
    <w:rsid w:val="00425721"/>
    <w:rsid w:val="00432D4D"/>
    <w:rsid w:val="004353FE"/>
    <w:rsid w:val="00436ACF"/>
    <w:rsid w:val="00440CE9"/>
    <w:rsid w:val="0044392F"/>
    <w:rsid w:val="00443FBD"/>
    <w:rsid w:val="00444D7F"/>
    <w:rsid w:val="004459D2"/>
    <w:rsid w:val="00446DE1"/>
    <w:rsid w:val="0045327F"/>
    <w:rsid w:val="004566D9"/>
    <w:rsid w:val="00457245"/>
    <w:rsid w:val="0045761B"/>
    <w:rsid w:val="00463CF8"/>
    <w:rsid w:val="00484012"/>
    <w:rsid w:val="00484447"/>
    <w:rsid w:val="00485B38"/>
    <w:rsid w:val="00485BC7"/>
    <w:rsid w:val="00487169"/>
    <w:rsid w:val="00487F17"/>
    <w:rsid w:val="0049202C"/>
    <w:rsid w:val="00495307"/>
    <w:rsid w:val="00497948"/>
    <w:rsid w:val="004A00B8"/>
    <w:rsid w:val="004A02E5"/>
    <w:rsid w:val="004A03A7"/>
    <w:rsid w:val="004A05B2"/>
    <w:rsid w:val="004A28A9"/>
    <w:rsid w:val="004A3DD2"/>
    <w:rsid w:val="004A5379"/>
    <w:rsid w:val="004A5820"/>
    <w:rsid w:val="004A6881"/>
    <w:rsid w:val="004A7220"/>
    <w:rsid w:val="004B2DBF"/>
    <w:rsid w:val="004B65BB"/>
    <w:rsid w:val="004B7187"/>
    <w:rsid w:val="004B74BB"/>
    <w:rsid w:val="004C49AC"/>
    <w:rsid w:val="004C4A77"/>
    <w:rsid w:val="004C62BE"/>
    <w:rsid w:val="004C73AD"/>
    <w:rsid w:val="004D359B"/>
    <w:rsid w:val="004D3693"/>
    <w:rsid w:val="004D3FE3"/>
    <w:rsid w:val="004D4E76"/>
    <w:rsid w:val="004D55E9"/>
    <w:rsid w:val="004D5F4E"/>
    <w:rsid w:val="004D6FB2"/>
    <w:rsid w:val="004E4E55"/>
    <w:rsid w:val="004E5DFD"/>
    <w:rsid w:val="004F0B8E"/>
    <w:rsid w:val="004F3AF3"/>
    <w:rsid w:val="004F6B05"/>
    <w:rsid w:val="00502448"/>
    <w:rsid w:val="005039EF"/>
    <w:rsid w:val="005039F4"/>
    <w:rsid w:val="00504F47"/>
    <w:rsid w:val="00505E1A"/>
    <w:rsid w:val="00507066"/>
    <w:rsid w:val="00507218"/>
    <w:rsid w:val="005121E8"/>
    <w:rsid w:val="00512BC8"/>
    <w:rsid w:val="00516006"/>
    <w:rsid w:val="005207B5"/>
    <w:rsid w:val="00520C09"/>
    <w:rsid w:val="005214B9"/>
    <w:rsid w:val="00523E0A"/>
    <w:rsid w:val="00525D75"/>
    <w:rsid w:val="00526116"/>
    <w:rsid w:val="00526208"/>
    <w:rsid w:val="005262E2"/>
    <w:rsid w:val="005271D1"/>
    <w:rsid w:val="00531C26"/>
    <w:rsid w:val="00531DF5"/>
    <w:rsid w:val="00533E05"/>
    <w:rsid w:val="0053539E"/>
    <w:rsid w:val="00536241"/>
    <w:rsid w:val="00540B2F"/>
    <w:rsid w:val="00541DD6"/>
    <w:rsid w:val="00542D01"/>
    <w:rsid w:val="0054312B"/>
    <w:rsid w:val="005473E7"/>
    <w:rsid w:val="00550AB1"/>
    <w:rsid w:val="00551C14"/>
    <w:rsid w:val="0055400B"/>
    <w:rsid w:val="00556C53"/>
    <w:rsid w:val="0056052E"/>
    <w:rsid w:val="005647AD"/>
    <w:rsid w:val="00567032"/>
    <w:rsid w:val="00571B88"/>
    <w:rsid w:val="0057210A"/>
    <w:rsid w:val="005726DB"/>
    <w:rsid w:val="00573BA8"/>
    <w:rsid w:val="005742CD"/>
    <w:rsid w:val="0057531B"/>
    <w:rsid w:val="0057652E"/>
    <w:rsid w:val="005805B6"/>
    <w:rsid w:val="005817EB"/>
    <w:rsid w:val="00581DB1"/>
    <w:rsid w:val="00582059"/>
    <w:rsid w:val="00584DC2"/>
    <w:rsid w:val="00592CE5"/>
    <w:rsid w:val="005950E4"/>
    <w:rsid w:val="005A1DA0"/>
    <w:rsid w:val="005A27FC"/>
    <w:rsid w:val="005A585F"/>
    <w:rsid w:val="005A7BA3"/>
    <w:rsid w:val="005B1AAD"/>
    <w:rsid w:val="005B1F31"/>
    <w:rsid w:val="005B3E3F"/>
    <w:rsid w:val="005B420F"/>
    <w:rsid w:val="005B61AE"/>
    <w:rsid w:val="005B6C7E"/>
    <w:rsid w:val="005C1CF9"/>
    <w:rsid w:val="005C3401"/>
    <w:rsid w:val="005C5538"/>
    <w:rsid w:val="005C6EF5"/>
    <w:rsid w:val="005C7A16"/>
    <w:rsid w:val="005D14AE"/>
    <w:rsid w:val="005D1E5D"/>
    <w:rsid w:val="005D2BEF"/>
    <w:rsid w:val="005D4F31"/>
    <w:rsid w:val="005D5D64"/>
    <w:rsid w:val="005E0069"/>
    <w:rsid w:val="005E384B"/>
    <w:rsid w:val="005E54CD"/>
    <w:rsid w:val="005E55AC"/>
    <w:rsid w:val="005E5AC2"/>
    <w:rsid w:val="005E6B96"/>
    <w:rsid w:val="005F1243"/>
    <w:rsid w:val="005F165A"/>
    <w:rsid w:val="005F3002"/>
    <w:rsid w:val="005F357A"/>
    <w:rsid w:val="005F6D8C"/>
    <w:rsid w:val="00600812"/>
    <w:rsid w:val="00601A42"/>
    <w:rsid w:val="0060291E"/>
    <w:rsid w:val="006114E6"/>
    <w:rsid w:val="00611D0B"/>
    <w:rsid w:val="006125CF"/>
    <w:rsid w:val="00613054"/>
    <w:rsid w:val="00613891"/>
    <w:rsid w:val="00616BCB"/>
    <w:rsid w:val="006208B6"/>
    <w:rsid w:val="006223CD"/>
    <w:rsid w:val="006226D9"/>
    <w:rsid w:val="00624785"/>
    <w:rsid w:val="006453F4"/>
    <w:rsid w:val="00645F34"/>
    <w:rsid w:val="0064681C"/>
    <w:rsid w:val="00647FF4"/>
    <w:rsid w:val="006503CB"/>
    <w:rsid w:val="006533A1"/>
    <w:rsid w:val="00653BC8"/>
    <w:rsid w:val="00654343"/>
    <w:rsid w:val="006566A4"/>
    <w:rsid w:val="00657102"/>
    <w:rsid w:val="00657919"/>
    <w:rsid w:val="006601DC"/>
    <w:rsid w:val="0066050F"/>
    <w:rsid w:val="006654BD"/>
    <w:rsid w:val="00665EFE"/>
    <w:rsid w:val="006705C0"/>
    <w:rsid w:val="006706FC"/>
    <w:rsid w:val="00671C0B"/>
    <w:rsid w:val="0067232A"/>
    <w:rsid w:val="00672DBF"/>
    <w:rsid w:val="00673E00"/>
    <w:rsid w:val="00676711"/>
    <w:rsid w:val="0067710E"/>
    <w:rsid w:val="0068046E"/>
    <w:rsid w:val="00681E14"/>
    <w:rsid w:val="00685000"/>
    <w:rsid w:val="00687324"/>
    <w:rsid w:val="00691998"/>
    <w:rsid w:val="00693F04"/>
    <w:rsid w:val="00694083"/>
    <w:rsid w:val="0069646B"/>
    <w:rsid w:val="00696A45"/>
    <w:rsid w:val="00697B8A"/>
    <w:rsid w:val="006A1F25"/>
    <w:rsid w:val="006A28C6"/>
    <w:rsid w:val="006A5065"/>
    <w:rsid w:val="006A79A7"/>
    <w:rsid w:val="006A7AF9"/>
    <w:rsid w:val="006B1AFE"/>
    <w:rsid w:val="006B2402"/>
    <w:rsid w:val="006B436D"/>
    <w:rsid w:val="006B49DE"/>
    <w:rsid w:val="006B7750"/>
    <w:rsid w:val="006C100D"/>
    <w:rsid w:val="006C13F8"/>
    <w:rsid w:val="006C1587"/>
    <w:rsid w:val="006C159A"/>
    <w:rsid w:val="006C3757"/>
    <w:rsid w:val="006C4BC4"/>
    <w:rsid w:val="006C5BE6"/>
    <w:rsid w:val="006C63BE"/>
    <w:rsid w:val="006C6DF0"/>
    <w:rsid w:val="006C7033"/>
    <w:rsid w:val="006C78AE"/>
    <w:rsid w:val="006D0B9A"/>
    <w:rsid w:val="006D132C"/>
    <w:rsid w:val="006D1E39"/>
    <w:rsid w:val="006D6D82"/>
    <w:rsid w:val="006E24E8"/>
    <w:rsid w:val="006E4F26"/>
    <w:rsid w:val="006E5975"/>
    <w:rsid w:val="006F0D27"/>
    <w:rsid w:val="006F1EE3"/>
    <w:rsid w:val="006F3A0F"/>
    <w:rsid w:val="006F4452"/>
    <w:rsid w:val="006F4868"/>
    <w:rsid w:val="006F7B20"/>
    <w:rsid w:val="007008B9"/>
    <w:rsid w:val="007009D9"/>
    <w:rsid w:val="00703C42"/>
    <w:rsid w:val="00703FD8"/>
    <w:rsid w:val="007101EC"/>
    <w:rsid w:val="007129EE"/>
    <w:rsid w:val="007213F1"/>
    <w:rsid w:val="007226D9"/>
    <w:rsid w:val="0072476E"/>
    <w:rsid w:val="0072605D"/>
    <w:rsid w:val="0073256B"/>
    <w:rsid w:val="0073486F"/>
    <w:rsid w:val="007349DC"/>
    <w:rsid w:val="0073597A"/>
    <w:rsid w:val="0073646A"/>
    <w:rsid w:val="007418AE"/>
    <w:rsid w:val="007433AC"/>
    <w:rsid w:val="00744637"/>
    <w:rsid w:val="00744867"/>
    <w:rsid w:val="007449DB"/>
    <w:rsid w:val="00744D63"/>
    <w:rsid w:val="007507FC"/>
    <w:rsid w:val="007518E3"/>
    <w:rsid w:val="0075231E"/>
    <w:rsid w:val="0075298B"/>
    <w:rsid w:val="00754889"/>
    <w:rsid w:val="00754A34"/>
    <w:rsid w:val="00755D02"/>
    <w:rsid w:val="0075634E"/>
    <w:rsid w:val="0075689B"/>
    <w:rsid w:val="007614A0"/>
    <w:rsid w:val="007620B1"/>
    <w:rsid w:val="00763DD4"/>
    <w:rsid w:val="007643C7"/>
    <w:rsid w:val="0076739C"/>
    <w:rsid w:val="00771F2F"/>
    <w:rsid w:val="00773F15"/>
    <w:rsid w:val="00774E8E"/>
    <w:rsid w:val="007750D6"/>
    <w:rsid w:val="00777593"/>
    <w:rsid w:val="00777B7F"/>
    <w:rsid w:val="007827A7"/>
    <w:rsid w:val="00782D64"/>
    <w:rsid w:val="007902DF"/>
    <w:rsid w:val="00794B88"/>
    <w:rsid w:val="007956D7"/>
    <w:rsid w:val="00796B37"/>
    <w:rsid w:val="00797A56"/>
    <w:rsid w:val="007A033F"/>
    <w:rsid w:val="007A3197"/>
    <w:rsid w:val="007A4405"/>
    <w:rsid w:val="007A52D7"/>
    <w:rsid w:val="007A6690"/>
    <w:rsid w:val="007B1CA3"/>
    <w:rsid w:val="007B3BBD"/>
    <w:rsid w:val="007B5BDC"/>
    <w:rsid w:val="007C4D65"/>
    <w:rsid w:val="007C6283"/>
    <w:rsid w:val="007C7185"/>
    <w:rsid w:val="007C7966"/>
    <w:rsid w:val="007D3481"/>
    <w:rsid w:val="007D4D60"/>
    <w:rsid w:val="007D5622"/>
    <w:rsid w:val="007E0543"/>
    <w:rsid w:val="007E0F56"/>
    <w:rsid w:val="007E2AC8"/>
    <w:rsid w:val="007E40E4"/>
    <w:rsid w:val="007E4728"/>
    <w:rsid w:val="007E4A15"/>
    <w:rsid w:val="007E5058"/>
    <w:rsid w:val="007E53D8"/>
    <w:rsid w:val="007F0627"/>
    <w:rsid w:val="007F0CE7"/>
    <w:rsid w:val="007F5C88"/>
    <w:rsid w:val="008009BE"/>
    <w:rsid w:val="0080624F"/>
    <w:rsid w:val="00806360"/>
    <w:rsid w:val="00807E1C"/>
    <w:rsid w:val="00807F1F"/>
    <w:rsid w:val="008106A7"/>
    <w:rsid w:val="00810FC8"/>
    <w:rsid w:val="00811BFD"/>
    <w:rsid w:val="00822C00"/>
    <w:rsid w:val="00823989"/>
    <w:rsid w:val="0082662A"/>
    <w:rsid w:val="00826975"/>
    <w:rsid w:val="00826DFD"/>
    <w:rsid w:val="00831397"/>
    <w:rsid w:val="00831A71"/>
    <w:rsid w:val="00832719"/>
    <w:rsid w:val="00837225"/>
    <w:rsid w:val="0083748B"/>
    <w:rsid w:val="008432A9"/>
    <w:rsid w:val="00843B59"/>
    <w:rsid w:val="0084500B"/>
    <w:rsid w:val="00845C61"/>
    <w:rsid w:val="008466E9"/>
    <w:rsid w:val="00850203"/>
    <w:rsid w:val="0085060A"/>
    <w:rsid w:val="00850E9F"/>
    <w:rsid w:val="00854612"/>
    <w:rsid w:val="008565A2"/>
    <w:rsid w:val="00860935"/>
    <w:rsid w:val="00861520"/>
    <w:rsid w:val="00861A8A"/>
    <w:rsid w:val="00864D8D"/>
    <w:rsid w:val="0086774B"/>
    <w:rsid w:val="008677CB"/>
    <w:rsid w:val="00870C06"/>
    <w:rsid w:val="00870E63"/>
    <w:rsid w:val="00874906"/>
    <w:rsid w:val="00876EA4"/>
    <w:rsid w:val="00881488"/>
    <w:rsid w:val="00882E17"/>
    <w:rsid w:val="008834B8"/>
    <w:rsid w:val="008837C0"/>
    <w:rsid w:val="00884293"/>
    <w:rsid w:val="008850ED"/>
    <w:rsid w:val="00885D33"/>
    <w:rsid w:val="00887551"/>
    <w:rsid w:val="00891259"/>
    <w:rsid w:val="008924BF"/>
    <w:rsid w:val="008929AD"/>
    <w:rsid w:val="00892B73"/>
    <w:rsid w:val="00896E96"/>
    <w:rsid w:val="0089774C"/>
    <w:rsid w:val="008A48BE"/>
    <w:rsid w:val="008B2110"/>
    <w:rsid w:val="008B2C0E"/>
    <w:rsid w:val="008B6DC6"/>
    <w:rsid w:val="008B726E"/>
    <w:rsid w:val="008B72DC"/>
    <w:rsid w:val="008C204F"/>
    <w:rsid w:val="008C36F4"/>
    <w:rsid w:val="008C4CC9"/>
    <w:rsid w:val="008C56B2"/>
    <w:rsid w:val="008D4014"/>
    <w:rsid w:val="008D4BB2"/>
    <w:rsid w:val="008D6C45"/>
    <w:rsid w:val="008E0945"/>
    <w:rsid w:val="008E1D76"/>
    <w:rsid w:val="008E25DF"/>
    <w:rsid w:val="008E2A00"/>
    <w:rsid w:val="008E4FEC"/>
    <w:rsid w:val="008E78D7"/>
    <w:rsid w:val="008F0AE7"/>
    <w:rsid w:val="008F2143"/>
    <w:rsid w:val="008F287F"/>
    <w:rsid w:val="008F2EBA"/>
    <w:rsid w:val="008F430B"/>
    <w:rsid w:val="008F472E"/>
    <w:rsid w:val="008F5A70"/>
    <w:rsid w:val="0090471A"/>
    <w:rsid w:val="00904844"/>
    <w:rsid w:val="00906B1C"/>
    <w:rsid w:val="00910CBC"/>
    <w:rsid w:val="00913538"/>
    <w:rsid w:val="00915946"/>
    <w:rsid w:val="00916790"/>
    <w:rsid w:val="0091700C"/>
    <w:rsid w:val="0092484E"/>
    <w:rsid w:val="009253B7"/>
    <w:rsid w:val="0092613A"/>
    <w:rsid w:val="00926629"/>
    <w:rsid w:val="009303D0"/>
    <w:rsid w:val="00930EEA"/>
    <w:rsid w:val="0093274D"/>
    <w:rsid w:val="0093316A"/>
    <w:rsid w:val="00933B64"/>
    <w:rsid w:val="00945006"/>
    <w:rsid w:val="00945E1F"/>
    <w:rsid w:val="00946854"/>
    <w:rsid w:val="00947C82"/>
    <w:rsid w:val="009505E5"/>
    <w:rsid w:val="00952CEB"/>
    <w:rsid w:val="00954588"/>
    <w:rsid w:val="00957165"/>
    <w:rsid w:val="009617EC"/>
    <w:rsid w:val="0096559E"/>
    <w:rsid w:val="009657FC"/>
    <w:rsid w:val="009737CB"/>
    <w:rsid w:val="009752AD"/>
    <w:rsid w:val="00975890"/>
    <w:rsid w:val="00975B64"/>
    <w:rsid w:val="00975BAE"/>
    <w:rsid w:val="009763B8"/>
    <w:rsid w:val="009806B1"/>
    <w:rsid w:val="00980F99"/>
    <w:rsid w:val="0098158C"/>
    <w:rsid w:val="009826F1"/>
    <w:rsid w:val="00982A2B"/>
    <w:rsid w:val="00982ECF"/>
    <w:rsid w:val="0098481B"/>
    <w:rsid w:val="00987308"/>
    <w:rsid w:val="00990254"/>
    <w:rsid w:val="00992299"/>
    <w:rsid w:val="00992699"/>
    <w:rsid w:val="00992B5C"/>
    <w:rsid w:val="00992B81"/>
    <w:rsid w:val="00994881"/>
    <w:rsid w:val="009976EA"/>
    <w:rsid w:val="009A0E56"/>
    <w:rsid w:val="009A3395"/>
    <w:rsid w:val="009A38F7"/>
    <w:rsid w:val="009A4884"/>
    <w:rsid w:val="009A5FC7"/>
    <w:rsid w:val="009B219A"/>
    <w:rsid w:val="009C0BC1"/>
    <w:rsid w:val="009C2937"/>
    <w:rsid w:val="009C2F1A"/>
    <w:rsid w:val="009C467A"/>
    <w:rsid w:val="009C669D"/>
    <w:rsid w:val="009D2E51"/>
    <w:rsid w:val="009D38C5"/>
    <w:rsid w:val="009D428E"/>
    <w:rsid w:val="009D72D8"/>
    <w:rsid w:val="009D7358"/>
    <w:rsid w:val="009E1E3C"/>
    <w:rsid w:val="009E3193"/>
    <w:rsid w:val="009E33BF"/>
    <w:rsid w:val="009E4FF9"/>
    <w:rsid w:val="009E5CA5"/>
    <w:rsid w:val="009E7EA3"/>
    <w:rsid w:val="009F0C73"/>
    <w:rsid w:val="009F29E0"/>
    <w:rsid w:val="009F2EC3"/>
    <w:rsid w:val="009F3E7C"/>
    <w:rsid w:val="009F4F04"/>
    <w:rsid w:val="009F5E9C"/>
    <w:rsid w:val="009F7434"/>
    <w:rsid w:val="00A00817"/>
    <w:rsid w:val="00A02A0F"/>
    <w:rsid w:val="00A0632C"/>
    <w:rsid w:val="00A1528A"/>
    <w:rsid w:val="00A178C6"/>
    <w:rsid w:val="00A20494"/>
    <w:rsid w:val="00A20EBA"/>
    <w:rsid w:val="00A2324F"/>
    <w:rsid w:val="00A24142"/>
    <w:rsid w:val="00A246DD"/>
    <w:rsid w:val="00A254F6"/>
    <w:rsid w:val="00A3050C"/>
    <w:rsid w:val="00A30745"/>
    <w:rsid w:val="00A30D68"/>
    <w:rsid w:val="00A326FE"/>
    <w:rsid w:val="00A40B12"/>
    <w:rsid w:val="00A424C0"/>
    <w:rsid w:val="00A42739"/>
    <w:rsid w:val="00A43DBD"/>
    <w:rsid w:val="00A54DD8"/>
    <w:rsid w:val="00A56B2F"/>
    <w:rsid w:val="00A56C13"/>
    <w:rsid w:val="00A570DE"/>
    <w:rsid w:val="00A60E95"/>
    <w:rsid w:val="00A6400B"/>
    <w:rsid w:val="00A708FA"/>
    <w:rsid w:val="00A71882"/>
    <w:rsid w:val="00A71A26"/>
    <w:rsid w:val="00A71C86"/>
    <w:rsid w:val="00A72063"/>
    <w:rsid w:val="00A72B80"/>
    <w:rsid w:val="00A75B84"/>
    <w:rsid w:val="00A77039"/>
    <w:rsid w:val="00A77127"/>
    <w:rsid w:val="00A80D2B"/>
    <w:rsid w:val="00A80DA9"/>
    <w:rsid w:val="00A81AE4"/>
    <w:rsid w:val="00A82027"/>
    <w:rsid w:val="00A8292E"/>
    <w:rsid w:val="00A82A7C"/>
    <w:rsid w:val="00A8547F"/>
    <w:rsid w:val="00A85FAF"/>
    <w:rsid w:val="00A86937"/>
    <w:rsid w:val="00A86B6F"/>
    <w:rsid w:val="00A902CE"/>
    <w:rsid w:val="00A90D79"/>
    <w:rsid w:val="00A912D4"/>
    <w:rsid w:val="00A91E36"/>
    <w:rsid w:val="00A959F6"/>
    <w:rsid w:val="00A97BFC"/>
    <w:rsid w:val="00AA06B4"/>
    <w:rsid w:val="00AA1FC9"/>
    <w:rsid w:val="00AA3379"/>
    <w:rsid w:val="00AA4895"/>
    <w:rsid w:val="00AA4E22"/>
    <w:rsid w:val="00AA7D48"/>
    <w:rsid w:val="00AB1C06"/>
    <w:rsid w:val="00AB2B3B"/>
    <w:rsid w:val="00AB5830"/>
    <w:rsid w:val="00AB6CE3"/>
    <w:rsid w:val="00AB7709"/>
    <w:rsid w:val="00AB78A8"/>
    <w:rsid w:val="00AC2321"/>
    <w:rsid w:val="00AC2561"/>
    <w:rsid w:val="00AC4F6F"/>
    <w:rsid w:val="00AD04EE"/>
    <w:rsid w:val="00AD05AA"/>
    <w:rsid w:val="00AD0D61"/>
    <w:rsid w:val="00AD163C"/>
    <w:rsid w:val="00AD1E52"/>
    <w:rsid w:val="00AD240A"/>
    <w:rsid w:val="00AD4172"/>
    <w:rsid w:val="00AD77A9"/>
    <w:rsid w:val="00AD7C36"/>
    <w:rsid w:val="00AE25F2"/>
    <w:rsid w:val="00AE3438"/>
    <w:rsid w:val="00AE4938"/>
    <w:rsid w:val="00AE4EEF"/>
    <w:rsid w:val="00AE538F"/>
    <w:rsid w:val="00AF0518"/>
    <w:rsid w:val="00AF06BD"/>
    <w:rsid w:val="00AF29FB"/>
    <w:rsid w:val="00AF40E2"/>
    <w:rsid w:val="00AF723E"/>
    <w:rsid w:val="00AF72C0"/>
    <w:rsid w:val="00AF7765"/>
    <w:rsid w:val="00B006BF"/>
    <w:rsid w:val="00B032FF"/>
    <w:rsid w:val="00B05A41"/>
    <w:rsid w:val="00B07822"/>
    <w:rsid w:val="00B10CB7"/>
    <w:rsid w:val="00B1165A"/>
    <w:rsid w:val="00B1255A"/>
    <w:rsid w:val="00B151A5"/>
    <w:rsid w:val="00B21040"/>
    <w:rsid w:val="00B2106D"/>
    <w:rsid w:val="00B21564"/>
    <w:rsid w:val="00B24B93"/>
    <w:rsid w:val="00B30033"/>
    <w:rsid w:val="00B30DB5"/>
    <w:rsid w:val="00B31C97"/>
    <w:rsid w:val="00B34154"/>
    <w:rsid w:val="00B42C0B"/>
    <w:rsid w:val="00B42FA3"/>
    <w:rsid w:val="00B4598A"/>
    <w:rsid w:val="00B470A3"/>
    <w:rsid w:val="00B51C3F"/>
    <w:rsid w:val="00B52272"/>
    <w:rsid w:val="00B52B1A"/>
    <w:rsid w:val="00B5307C"/>
    <w:rsid w:val="00B56AB7"/>
    <w:rsid w:val="00B5757A"/>
    <w:rsid w:val="00B57AC3"/>
    <w:rsid w:val="00B57D1B"/>
    <w:rsid w:val="00B629EE"/>
    <w:rsid w:val="00B638EC"/>
    <w:rsid w:val="00B65D15"/>
    <w:rsid w:val="00B65D7E"/>
    <w:rsid w:val="00B71E5F"/>
    <w:rsid w:val="00B72269"/>
    <w:rsid w:val="00B7429A"/>
    <w:rsid w:val="00B770EE"/>
    <w:rsid w:val="00B77EA5"/>
    <w:rsid w:val="00B82CA6"/>
    <w:rsid w:val="00B8409A"/>
    <w:rsid w:val="00B8442D"/>
    <w:rsid w:val="00B8480F"/>
    <w:rsid w:val="00B85F45"/>
    <w:rsid w:val="00B86D97"/>
    <w:rsid w:val="00B918D6"/>
    <w:rsid w:val="00B91FE4"/>
    <w:rsid w:val="00B93798"/>
    <w:rsid w:val="00BA1E95"/>
    <w:rsid w:val="00BA3FD9"/>
    <w:rsid w:val="00BA52B7"/>
    <w:rsid w:val="00BB2EBB"/>
    <w:rsid w:val="00BB313C"/>
    <w:rsid w:val="00BB493A"/>
    <w:rsid w:val="00BB494E"/>
    <w:rsid w:val="00BB5866"/>
    <w:rsid w:val="00BB6D4B"/>
    <w:rsid w:val="00BC0117"/>
    <w:rsid w:val="00BC048E"/>
    <w:rsid w:val="00BC0782"/>
    <w:rsid w:val="00BC094D"/>
    <w:rsid w:val="00BC1EE2"/>
    <w:rsid w:val="00BC51E8"/>
    <w:rsid w:val="00BD0343"/>
    <w:rsid w:val="00BD174D"/>
    <w:rsid w:val="00BD1842"/>
    <w:rsid w:val="00BD20CA"/>
    <w:rsid w:val="00BD226A"/>
    <w:rsid w:val="00BD3AEF"/>
    <w:rsid w:val="00BD4808"/>
    <w:rsid w:val="00BD5F39"/>
    <w:rsid w:val="00BD7A04"/>
    <w:rsid w:val="00BE2684"/>
    <w:rsid w:val="00BE30F7"/>
    <w:rsid w:val="00BE4543"/>
    <w:rsid w:val="00BE4E1B"/>
    <w:rsid w:val="00BE5731"/>
    <w:rsid w:val="00BE599F"/>
    <w:rsid w:val="00BE616A"/>
    <w:rsid w:val="00BE6860"/>
    <w:rsid w:val="00BE7A27"/>
    <w:rsid w:val="00BE7D01"/>
    <w:rsid w:val="00BF167B"/>
    <w:rsid w:val="00BF379D"/>
    <w:rsid w:val="00BF4CD1"/>
    <w:rsid w:val="00BF727F"/>
    <w:rsid w:val="00BF7B59"/>
    <w:rsid w:val="00C04D0B"/>
    <w:rsid w:val="00C05178"/>
    <w:rsid w:val="00C1069E"/>
    <w:rsid w:val="00C10E12"/>
    <w:rsid w:val="00C12EBD"/>
    <w:rsid w:val="00C156EC"/>
    <w:rsid w:val="00C16906"/>
    <w:rsid w:val="00C21AB9"/>
    <w:rsid w:val="00C2211C"/>
    <w:rsid w:val="00C227FD"/>
    <w:rsid w:val="00C2772E"/>
    <w:rsid w:val="00C37231"/>
    <w:rsid w:val="00C411B9"/>
    <w:rsid w:val="00C41D7E"/>
    <w:rsid w:val="00C44B01"/>
    <w:rsid w:val="00C46FC9"/>
    <w:rsid w:val="00C50FCC"/>
    <w:rsid w:val="00C51EEE"/>
    <w:rsid w:val="00C52031"/>
    <w:rsid w:val="00C562FC"/>
    <w:rsid w:val="00C56C21"/>
    <w:rsid w:val="00C57C7A"/>
    <w:rsid w:val="00C61C62"/>
    <w:rsid w:val="00C61E55"/>
    <w:rsid w:val="00C64093"/>
    <w:rsid w:val="00C6478B"/>
    <w:rsid w:val="00C66764"/>
    <w:rsid w:val="00C6681A"/>
    <w:rsid w:val="00C72FB7"/>
    <w:rsid w:val="00C73D43"/>
    <w:rsid w:val="00C74B2C"/>
    <w:rsid w:val="00C759C6"/>
    <w:rsid w:val="00C75E33"/>
    <w:rsid w:val="00C7774A"/>
    <w:rsid w:val="00C777E1"/>
    <w:rsid w:val="00C8053F"/>
    <w:rsid w:val="00C80F22"/>
    <w:rsid w:val="00C8125D"/>
    <w:rsid w:val="00C87149"/>
    <w:rsid w:val="00C8783C"/>
    <w:rsid w:val="00C90AB4"/>
    <w:rsid w:val="00C91222"/>
    <w:rsid w:val="00C916CC"/>
    <w:rsid w:val="00C94C43"/>
    <w:rsid w:val="00C95304"/>
    <w:rsid w:val="00C97D0A"/>
    <w:rsid w:val="00CA01B1"/>
    <w:rsid w:val="00CA070F"/>
    <w:rsid w:val="00CA071B"/>
    <w:rsid w:val="00CA236B"/>
    <w:rsid w:val="00CA533C"/>
    <w:rsid w:val="00CA691B"/>
    <w:rsid w:val="00CA780C"/>
    <w:rsid w:val="00CB001C"/>
    <w:rsid w:val="00CB1417"/>
    <w:rsid w:val="00CB27D0"/>
    <w:rsid w:val="00CB5A04"/>
    <w:rsid w:val="00CC71EA"/>
    <w:rsid w:val="00CD0CC1"/>
    <w:rsid w:val="00CD1683"/>
    <w:rsid w:val="00CD1A2A"/>
    <w:rsid w:val="00CD301B"/>
    <w:rsid w:val="00CD7E9B"/>
    <w:rsid w:val="00CE00B6"/>
    <w:rsid w:val="00CE5784"/>
    <w:rsid w:val="00CE632F"/>
    <w:rsid w:val="00CE6E73"/>
    <w:rsid w:val="00CF073F"/>
    <w:rsid w:val="00CF1571"/>
    <w:rsid w:val="00CF15A9"/>
    <w:rsid w:val="00D006C2"/>
    <w:rsid w:val="00D013FF"/>
    <w:rsid w:val="00D03882"/>
    <w:rsid w:val="00D04AC4"/>
    <w:rsid w:val="00D05F93"/>
    <w:rsid w:val="00D05F94"/>
    <w:rsid w:val="00D06560"/>
    <w:rsid w:val="00D077CF"/>
    <w:rsid w:val="00D116FA"/>
    <w:rsid w:val="00D1293A"/>
    <w:rsid w:val="00D231F4"/>
    <w:rsid w:val="00D23AE0"/>
    <w:rsid w:val="00D24FA6"/>
    <w:rsid w:val="00D259DB"/>
    <w:rsid w:val="00D27818"/>
    <w:rsid w:val="00D32308"/>
    <w:rsid w:val="00D331A1"/>
    <w:rsid w:val="00D337C7"/>
    <w:rsid w:val="00D34370"/>
    <w:rsid w:val="00D35760"/>
    <w:rsid w:val="00D4396C"/>
    <w:rsid w:val="00D43C2B"/>
    <w:rsid w:val="00D44129"/>
    <w:rsid w:val="00D44BF7"/>
    <w:rsid w:val="00D4585F"/>
    <w:rsid w:val="00D45E0B"/>
    <w:rsid w:val="00D46760"/>
    <w:rsid w:val="00D474A6"/>
    <w:rsid w:val="00D50BE7"/>
    <w:rsid w:val="00D53401"/>
    <w:rsid w:val="00D53755"/>
    <w:rsid w:val="00D538F5"/>
    <w:rsid w:val="00D60467"/>
    <w:rsid w:val="00D608A1"/>
    <w:rsid w:val="00D60AA5"/>
    <w:rsid w:val="00D64A92"/>
    <w:rsid w:val="00D64AEA"/>
    <w:rsid w:val="00D64FE0"/>
    <w:rsid w:val="00D674F9"/>
    <w:rsid w:val="00D67DFF"/>
    <w:rsid w:val="00D705AA"/>
    <w:rsid w:val="00D7215C"/>
    <w:rsid w:val="00D74E02"/>
    <w:rsid w:val="00D76482"/>
    <w:rsid w:val="00D80409"/>
    <w:rsid w:val="00D82FCF"/>
    <w:rsid w:val="00D83B65"/>
    <w:rsid w:val="00D83F52"/>
    <w:rsid w:val="00D856A0"/>
    <w:rsid w:val="00D8661A"/>
    <w:rsid w:val="00D8690A"/>
    <w:rsid w:val="00D86E0F"/>
    <w:rsid w:val="00D901F4"/>
    <w:rsid w:val="00D94405"/>
    <w:rsid w:val="00D95637"/>
    <w:rsid w:val="00DA098D"/>
    <w:rsid w:val="00DA169D"/>
    <w:rsid w:val="00DA2B81"/>
    <w:rsid w:val="00DA7EC2"/>
    <w:rsid w:val="00DB0C24"/>
    <w:rsid w:val="00DB3708"/>
    <w:rsid w:val="00DB4DDD"/>
    <w:rsid w:val="00DB72C6"/>
    <w:rsid w:val="00DB7754"/>
    <w:rsid w:val="00DC24D4"/>
    <w:rsid w:val="00DC2AFE"/>
    <w:rsid w:val="00DD0BAA"/>
    <w:rsid w:val="00DD168C"/>
    <w:rsid w:val="00DD2B0C"/>
    <w:rsid w:val="00DD4739"/>
    <w:rsid w:val="00DD485E"/>
    <w:rsid w:val="00DD5264"/>
    <w:rsid w:val="00DD698F"/>
    <w:rsid w:val="00DE31B2"/>
    <w:rsid w:val="00DE557D"/>
    <w:rsid w:val="00DE583F"/>
    <w:rsid w:val="00DE58D1"/>
    <w:rsid w:val="00DE62AC"/>
    <w:rsid w:val="00DF28EC"/>
    <w:rsid w:val="00DF414D"/>
    <w:rsid w:val="00DF57DD"/>
    <w:rsid w:val="00DF744E"/>
    <w:rsid w:val="00E006D4"/>
    <w:rsid w:val="00E10846"/>
    <w:rsid w:val="00E14117"/>
    <w:rsid w:val="00E151C9"/>
    <w:rsid w:val="00E161D3"/>
    <w:rsid w:val="00E21DD5"/>
    <w:rsid w:val="00E22732"/>
    <w:rsid w:val="00E2372D"/>
    <w:rsid w:val="00E2502E"/>
    <w:rsid w:val="00E2769E"/>
    <w:rsid w:val="00E318FE"/>
    <w:rsid w:val="00E31EF8"/>
    <w:rsid w:val="00E3202F"/>
    <w:rsid w:val="00E3255C"/>
    <w:rsid w:val="00E34EED"/>
    <w:rsid w:val="00E36B2C"/>
    <w:rsid w:val="00E44C5C"/>
    <w:rsid w:val="00E53214"/>
    <w:rsid w:val="00E53C17"/>
    <w:rsid w:val="00E57599"/>
    <w:rsid w:val="00E62C17"/>
    <w:rsid w:val="00E637E7"/>
    <w:rsid w:val="00E643BB"/>
    <w:rsid w:val="00E64707"/>
    <w:rsid w:val="00E6534F"/>
    <w:rsid w:val="00E65390"/>
    <w:rsid w:val="00E700C0"/>
    <w:rsid w:val="00E71330"/>
    <w:rsid w:val="00E71947"/>
    <w:rsid w:val="00E72388"/>
    <w:rsid w:val="00E72F52"/>
    <w:rsid w:val="00E73201"/>
    <w:rsid w:val="00E73297"/>
    <w:rsid w:val="00E736F4"/>
    <w:rsid w:val="00E749CE"/>
    <w:rsid w:val="00E74BE1"/>
    <w:rsid w:val="00E75538"/>
    <w:rsid w:val="00E7575A"/>
    <w:rsid w:val="00E76489"/>
    <w:rsid w:val="00E876E2"/>
    <w:rsid w:val="00E87C47"/>
    <w:rsid w:val="00E87E9A"/>
    <w:rsid w:val="00E87FAB"/>
    <w:rsid w:val="00E91098"/>
    <w:rsid w:val="00E917D4"/>
    <w:rsid w:val="00E96417"/>
    <w:rsid w:val="00EA0B22"/>
    <w:rsid w:val="00EA1369"/>
    <w:rsid w:val="00EA307E"/>
    <w:rsid w:val="00EA3BC9"/>
    <w:rsid w:val="00EA5AB4"/>
    <w:rsid w:val="00EA6BFD"/>
    <w:rsid w:val="00EA777B"/>
    <w:rsid w:val="00EB29AF"/>
    <w:rsid w:val="00EB506A"/>
    <w:rsid w:val="00EC03FD"/>
    <w:rsid w:val="00EC3E2B"/>
    <w:rsid w:val="00EC5E8B"/>
    <w:rsid w:val="00EC5FD0"/>
    <w:rsid w:val="00EC6562"/>
    <w:rsid w:val="00EC74BA"/>
    <w:rsid w:val="00EC76C6"/>
    <w:rsid w:val="00ED0172"/>
    <w:rsid w:val="00ED095F"/>
    <w:rsid w:val="00ED305D"/>
    <w:rsid w:val="00ED4E56"/>
    <w:rsid w:val="00ED6C00"/>
    <w:rsid w:val="00ED7835"/>
    <w:rsid w:val="00EE15E4"/>
    <w:rsid w:val="00EE53B5"/>
    <w:rsid w:val="00EE5EEA"/>
    <w:rsid w:val="00EE7C7B"/>
    <w:rsid w:val="00EE7D69"/>
    <w:rsid w:val="00EF06F4"/>
    <w:rsid w:val="00EF0DC3"/>
    <w:rsid w:val="00EF1E2F"/>
    <w:rsid w:val="00F00E03"/>
    <w:rsid w:val="00F0166D"/>
    <w:rsid w:val="00F03A54"/>
    <w:rsid w:val="00F04602"/>
    <w:rsid w:val="00F06F95"/>
    <w:rsid w:val="00F11FAA"/>
    <w:rsid w:val="00F13030"/>
    <w:rsid w:val="00F1514F"/>
    <w:rsid w:val="00F165CC"/>
    <w:rsid w:val="00F16B87"/>
    <w:rsid w:val="00F17CB9"/>
    <w:rsid w:val="00F22F82"/>
    <w:rsid w:val="00F23551"/>
    <w:rsid w:val="00F252AF"/>
    <w:rsid w:val="00F27C0E"/>
    <w:rsid w:val="00F32065"/>
    <w:rsid w:val="00F362E0"/>
    <w:rsid w:val="00F37539"/>
    <w:rsid w:val="00F406E6"/>
    <w:rsid w:val="00F4214F"/>
    <w:rsid w:val="00F4328F"/>
    <w:rsid w:val="00F50DDA"/>
    <w:rsid w:val="00F50ED1"/>
    <w:rsid w:val="00F510CD"/>
    <w:rsid w:val="00F51B30"/>
    <w:rsid w:val="00F5341D"/>
    <w:rsid w:val="00F5755E"/>
    <w:rsid w:val="00F57D3B"/>
    <w:rsid w:val="00F6006B"/>
    <w:rsid w:val="00F604C1"/>
    <w:rsid w:val="00F6490C"/>
    <w:rsid w:val="00F6637B"/>
    <w:rsid w:val="00F6637D"/>
    <w:rsid w:val="00F6784A"/>
    <w:rsid w:val="00F679C7"/>
    <w:rsid w:val="00F71B68"/>
    <w:rsid w:val="00F72B06"/>
    <w:rsid w:val="00F75F8E"/>
    <w:rsid w:val="00F773D1"/>
    <w:rsid w:val="00F822F2"/>
    <w:rsid w:val="00F843BB"/>
    <w:rsid w:val="00F846BD"/>
    <w:rsid w:val="00F849DE"/>
    <w:rsid w:val="00F90E32"/>
    <w:rsid w:val="00F92270"/>
    <w:rsid w:val="00F93069"/>
    <w:rsid w:val="00F939E5"/>
    <w:rsid w:val="00F95B91"/>
    <w:rsid w:val="00F96B3C"/>
    <w:rsid w:val="00F97847"/>
    <w:rsid w:val="00FA098C"/>
    <w:rsid w:val="00FA2F51"/>
    <w:rsid w:val="00FA32EF"/>
    <w:rsid w:val="00FA3921"/>
    <w:rsid w:val="00FA6A6A"/>
    <w:rsid w:val="00FB2545"/>
    <w:rsid w:val="00FB7606"/>
    <w:rsid w:val="00FC60A5"/>
    <w:rsid w:val="00FC6338"/>
    <w:rsid w:val="00FD04AB"/>
    <w:rsid w:val="00FD20A4"/>
    <w:rsid w:val="00FD3838"/>
    <w:rsid w:val="00FD4529"/>
    <w:rsid w:val="00FD4A72"/>
    <w:rsid w:val="00FD7638"/>
    <w:rsid w:val="00FE0744"/>
    <w:rsid w:val="00FE3CBF"/>
    <w:rsid w:val="00FE655C"/>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624F"/>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link w:val="AnfhrungszeichenZchn1"/>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paragraph" w:customStyle="1" w:styleId="Formatvorlage2">
    <w:name w:val="Formatvorlage2"/>
    <w:basedOn w:val="Anfhrungszeichen"/>
    <w:link w:val="Formatvorlage2Zchn"/>
    <w:qFormat/>
    <w:rsid w:val="00EC3E2B"/>
    <w:pPr>
      <w:tabs>
        <w:tab w:val="clear" w:pos="7740"/>
        <w:tab w:val="left" w:pos="8222"/>
      </w:tabs>
      <w:ind w:left="1701" w:right="850"/>
    </w:pPr>
    <w:rPr>
      <w:rFonts w:ascii="Arial" w:hAnsi="Arial" w:cs="Arial"/>
      <w:i w:val="0"/>
      <w:iCs w:val="0"/>
      <w:color w:val="000000"/>
      <w:sz w:val="22"/>
      <w:szCs w:val="22"/>
      <w:lang w:val="de-DE" w:eastAsia="en-US" w:bidi="en-US"/>
    </w:rPr>
  </w:style>
  <w:style w:type="paragraph" w:customStyle="1" w:styleId="Formatvorlage3">
    <w:name w:val="Formatvorlage3"/>
    <w:basedOn w:val="Formatvorlage1"/>
    <w:link w:val="Formatvorlage3Zchn"/>
    <w:qFormat/>
    <w:rsid w:val="00EC3E2B"/>
    <w:pPr>
      <w:tabs>
        <w:tab w:val="left" w:pos="8364"/>
      </w:tabs>
      <w:spacing w:after="120" w:line="276" w:lineRule="auto"/>
      <w:ind w:left="1701" w:right="992"/>
    </w:pPr>
    <w:rPr>
      <w:b/>
      <w:bCs/>
      <w:i w:val="0"/>
      <w:sz w:val="22"/>
      <w:szCs w:val="22"/>
      <w:lang w:val="de-DE"/>
    </w:rPr>
  </w:style>
  <w:style w:type="character" w:customStyle="1" w:styleId="AnfhrungszeichenZchn1">
    <w:name w:val="Anführungszeichen Zchn1"/>
    <w:basedOn w:val="Absatz-Standardschriftart"/>
    <w:link w:val="Anfhrungszeichen"/>
    <w:uiPriority w:val="29"/>
    <w:rsid w:val="00EC3E2B"/>
    <w:rPr>
      <w:i/>
      <w:iCs/>
      <w:color w:val="5A5A5A"/>
      <w:lang w:val="x-none" w:eastAsia="x-none"/>
    </w:rPr>
  </w:style>
  <w:style w:type="character" w:customStyle="1" w:styleId="Formatvorlage2Zchn">
    <w:name w:val="Formatvorlage2 Zchn"/>
    <w:basedOn w:val="AnfhrungszeichenZchn1"/>
    <w:link w:val="Formatvorlage2"/>
    <w:rsid w:val="00EC3E2B"/>
    <w:rPr>
      <w:rFonts w:ascii="Arial" w:hAnsi="Arial" w:cs="Arial"/>
      <w:i w:val="0"/>
      <w:iCs w:val="0"/>
      <w:color w:val="000000"/>
      <w:sz w:val="22"/>
      <w:szCs w:val="22"/>
      <w:lang w:val="x-none" w:eastAsia="en-US" w:bidi="en-US"/>
    </w:rPr>
  </w:style>
  <w:style w:type="character" w:customStyle="1" w:styleId="Formatvorlage3Zchn">
    <w:name w:val="Formatvorlage3 Zchn"/>
    <w:basedOn w:val="Formatvorlage1Zchn"/>
    <w:link w:val="Formatvorlage3"/>
    <w:rsid w:val="00EC3E2B"/>
    <w:rPr>
      <w:rFonts w:ascii="Arial" w:hAnsi="Arial" w:cs="Arial"/>
      <w:b/>
      <w:bCs/>
      <w:i w:val="0"/>
      <w:iCs/>
      <w:color w:val="000000"/>
      <w:sz w:val="22"/>
      <w:szCs w:val="22"/>
      <w:lang w:eastAsia="en-US" w:bidi="en-US"/>
    </w:rPr>
  </w:style>
  <w:style w:type="character" w:customStyle="1" w:styleId="Ohne">
    <w:name w:val="Ohne"/>
    <w:rsid w:val="000D3ADE"/>
  </w:style>
  <w:style w:type="paragraph" w:customStyle="1" w:styleId="Text">
    <w:name w:val="Text"/>
    <w:rsid w:val="000D3AD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customStyle="1" w:styleId="Formatvorlage4">
    <w:name w:val="Formatvorlage4"/>
    <w:basedOn w:val="Formatvorlage2"/>
    <w:link w:val="Formatvorlage4Zchn"/>
    <w:qFormat/>
    <w:rsid w:val="00C411B9"/>
  </w:style>
  <w:style w:type="paragraph" w:customStyle="1" w:styleId="TextA">
    <w:name w:val="Text A"/>
    <w:rsid w:val="00C411B9"/>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Formatvorlage4Zchn">
    <w:name w:val="Formatvorlage4 Zchn"/>
    <w:basedOn w:val="Formatvorlage2Zchn"/>
    <w:link w:val="Formatvorlage4"/>
    <w:rsid w:val="00C411B9"/>
    <w:rPr>
      <w:rFonts w:ascii="Arial" w:hAnsi="Arial" w:cs="Arial"/>
      <w:i w:val="0"/>
      <w:iCs w:val="0"/>
      <w:color w:val="000000"/>
      <w:sz w:val="22"/>
      <w:szCs w:val="22"/>
      <w:lang w:val="x-none" w:eastAsia="en-US" w:bidi="en-US"/>
    </w:rPr>
  </w:style>
  <w:style w:type="paragraph" w:customStyle="1" w:styleId="TextB">
    <w:name w:val="Text B"/>
    <w:rsid w:val="00C411B9"/>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 w:type="paragraph" w:customStyle="1" w:styleId="Formatvorlage5">
    <w:name w:val="Formatvorlage5"/>
    <w:basedOn w:val="Standard"/>
    <w:link w:val="Formatvorlage5Zchn"/>
    <w:qFormat/>
    <w:rsid w:val="00870E63"/>
    <w:pPr>
      <w:autoSpaceDE w:val="0"/>
      <w:autoSpaceDN w:val="0"/>
      <w:adjustRightInd w:val="0"/>
      <w:ind w:left="0" w:right="21"/>
    </w:pPr>
    <w:rPr>
      <w:color w:val="auto"/>
      <w:sz w:val="22"/>
      <w:szCs w:val="22"/>
      <w:shd w:val="clear" w:color="auto" w:fill="F7F7F7"/>
    </w:rPr>
  </w:style>
  <w:style w:type="character" w:customStyle="1" w:styleId="Formatvorlage5Zchn">
    <w:name w:val="Formatvorlage5 Zchn"/>
    <w:basedOn w:val="Absatz-Standardschriftart"/>
    <w:link w:val="Formatvorlage5"/>
    <w:rsid w:val="00870E63"/>
    <w:rPr>
      <w:rFonts w:ascii="Arial" w:hAnsi="Arial" w:cs="Arial"/>
      <w:sz w:val="22"/>
      <w:szCs w:val="22"/>
      <w:lang w:eastAsia="en-US" w:bidi="en-US"/>
    </w:rPr>
  </w:style>
  <w:style w:type="character" w:styleId="BesuchterLink">
    <w:name w:val="FollowedHyperlink"/>
    <w:basedOn w:val="Absatz-Standardschriftart"/>
    <w:uiPriority w:val="99"/>
    <w:semiHidden/>
    <w:unhideWhenUsed/>
    <w:rsid w:val="00CF15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784108465">
      <w:bodyDiv w:val="1"/>
      <w:marLeft w:val="0"/>
      <w:marRight w:val="0"/>
      <w:marTop w:val="0"/>
      <w:marBottom w:val="0"/>
      <w:divBdr>
        <w:top w:val="none" w:sz="0" w:space="0" w:color="auto"/>
        <w:left w:val="none" w:sz="0" w:space="0" w:color="auto"/>
        <w:bottom w:val="none" w:sz="0" w:space="0" w:color="auto"/>
        <w:right w:val="none" w:sz="0" w:space="0" w:color="auto"/>
      </w:divBdr>
      <w:divsChild>
        <w:div w:id="553152704">
          <w:marLeft w:val="0"/>
          <w:marRight w:val="0"/>
          <w:marTop w:val="0"/>
          <w:marBottom w:val="0"/>
          <w:divBdr>
            <w:top w:val="none" w:sz="0" w:space="0" w:color="auto"/>
            <w:left w:val="none" w:sz="0" w:space="0" w:color="auto"/>
            <w:bottom w:val="none" w:sz="0" w:space="0" w:color="auto"/>
            <w:right w:val="none" w:sz="0" w:space="0" w:color="auto"/>
          </w:divBdr>
        </w:div>
      </w:divsChild>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uenes-medienhaus.de/artikel/3041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ruenes-medienhaus.de/download/2023/09/GMH_2023_37_04.jpg" TargetMode="External"/><Relationship Id="rId4" Type="http://schemas.openxmlformats.org/officeDocument/2006/relationships/settings" Target="settings.xml"/><Relationship Id="rId9" Type="http://schemas.openxmlformats.org/officeDocument/2006/relationships/hyperlink" Target="https://www.gruenes-medienhaus.de/download/2023/09/GMH_2023_37_04.jp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942</Words>
  <Characters>6013</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Handgeschrieben und blütenverlesen: Schöne Worte und Winterblüher passen gut zusammen</vt:lpstr>
    </vt:vector>
  </TitlesOfParts>
  <Company/>
  <LinksUpToDate>false</LinksUpToDate>
  <CharactersWithSpaces>6942</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Handgeschrieben und blütenverlesen: Schöne Worte und Winterblüher passen gut zusammen</dc:title>
  <dc:creator>GMH</dc:creator>
  <cp:lastModifiedBy>Elvira Bärhausen</cp:lastModifiedBy>
  <cp:revision>71</cp:revision>
  <cp:lastPrinted>2023-09-14T07:55:00Z</cp:lastPrinted>
  <dcterms:created xsi:type="dcterms:W3CDTF">2023-02-15T11:27:00Z</dcterms:created>
  <dcterms:modified xsi:type="dcterms:W3CDTF">2023-09-14T07:56:00Z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122392</vt:lpwstr>
  </property>
  <property fmtid="{D5CDD505-2E9C-101B-9397-08002B2CF9AE}" pid="3" name="NXPowerLiteSettings">
    <vt:lpwstr>C700052003A000</vt:lpwstr>
  </property>
  <property fmtid="{D5CDD505-2E9C-101B-9397-08002B2CF9AE}" pid="4" name="NXPowerLiteVersion">
    <vt:lpwstr>D9.1.4</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