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BED1" w14:textId="2F342466" w:rsidR="005C6643" w:rsidRDefault="00990D0D"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990D0D">
        <w:rPr>
          <w:rFonts w:ascii="Arial" w:hAnsi="Arial" w:cs="Arial"/>
          <w:b/>
          <w:bCs/>
          <w:i w:val="0"/>
          <w:color w:val="000000"/>
          <w:sz w:val="28"/>
          <w:szCs w:val="28"/>
          <w:lang w:val="de-DE"/>
        </w:rPr>
        <w:t>Mit zauberhaften Pflanzentrios zieht im Handumdrehen der Frühling ein</w:t>
      </w:r>
    </w:p>
    <w:p w14:paraId="79C9AB09" w14:textId="4B445B45" w:rsidR="005C6643" w:rsidRPr="005C6643" w:rsidRDefault="00031E98" w:rsidP="005C6643">
      <w:pPr>
        <w:pStyle w:val="Formatvorlage2"/>
        <w:rPr>
          <w:b/>
          <w:bCs/>
          <w:sz w:val="28"/>
          <w:szCs w:val="28"/>
        </w:rPr>
      </w:pPr>
      <w:r>
        <w:rPr>
          <w:i/>
          <w:noProof/>
          <w:lang w:eastAsia="de-DE"/>
        </w:rPr>
        <mc:AlternateContent>
          <mc:Choice Requires="wps">
            <w:drawing>
              <wp:anchor distT="0" distB="0" distL="114300" distR="114300" simplePos="0" relativeHeight="251652608" behindDoc="0" locked="0" layoutInCell="1" allowOverlap="1" wp14:anchorId="0D39FF87" wp14:editId="41E652E9">
                <wp:simplePos x="0" y="0"/>
                <wp:positionH relativeFrom="column">
                  <wp:posOffset>5780405</wp:posOffset>
                </wp:positionH>
                <wp:positionV relativeFrom="paragraph">
                  <wp:posOffset>1263650</wp:posOffset>
                </wp:positionV>
                <wp:extent cx="460375" cy="478790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478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F840397" w:rsidR="002B0A44" w:rsidRPr="008F472E" w:rsidRDefault="002B0A44" w:rsidP="00526208">
                            <w:pPr>
                              <w:ind w:left="0"/>
                            </w:pPr>
                            <w:r w:rsidRPr="001A3EDF">
                              <w:rPr>
                                <w:color w:val="000000"/>
                              </w:rPr>
                              <w:t>Bildnachweis: GMH</w:t>
                            </w:r>
                            <w:r>
                              <w:rPr>
                                <w:color w:val="000000"/>
                              </w:rPr>
                              <w:t>/</w:t>
                            </w:r>
                            <w:r w:rsidR="00031E98" w:rsidRPr="00031E98">
                              <w:t xml:space="preserve"> </w:t>
                            </w:r>
                            <w:proofErr w:type="spellStart"/>
                            <w:r w:rsidR="00031E98" w:rsidRPr="00031E98">
                              <w:rPr>
                                <w:color w:val="000000"/>
                              </w:rPr>
                              <w:t>Volmary</w:t>
                            </w:r>
                            <w:proofErr w:type="spellEnd"/>
                            <w:r w:rsidR="00031E98">
                              <w:rPr>
                                <w:color w:val="000000"/>
                              </w:rPr>
                              <w:t xml:space="preserve"> </w:t>
                            </w:r>
                            <w:r w:rsidR="00031E98" w:rsidRPr="00031E98">
                              <w:rPr>
                                <w:color w:val="000000"/>
                              </w:rPr>
                              <w:t xml:space="preserve">Trio 'Spring </w:t>
                            </w:r>
                            <w:proofErr w:type="spellStart"/>
                            <w:r w:rsidR="00031E98" w:rsidRPr="00031E98">
                              <w:rPr>
                                <w:color w:val="000000"/>
                              </w:rPr>
                              <w:t>Checkies</w:t>
                            </w:r>
                            <w:proofErr w:type="spellEnd"/>
                            <w:r w:rsidR="00031E98" w:rsidRPr="00031E98">
                              <w:rPr>
                                <w:color w:val="000000"/>
                              </w:rP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5.15pt;margin-top:99.5pt;width:36.25pt;height:3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4p9AEAAM0DAAAOAAAAZHJzL2Uyb0RvYy54bWysU8Fu2zAMvQ/YPwi6L3aytGmNOEWXIsOA&#10;rhvQ7QNkWbaFyaJGKbHz96PkNA262zAfCFGUnvgen9d3Y2/YQaHXYEs+n+WcKSuh1rYt+c8fuw83&#10;nPkgbC0MWFXyo/L8bvP+3XpwhVpAB6ZWyAjE+mJwJe9CcEWWedmpXvgZOGWp2AD2IlCKbVajGAi9&#10;N9kiz6+zAbB2CFJ5T7sPU5FvEn7TKBm+NY1XgZmSU28hRUyxijHbrEXRonCdlqc2xD900Qtt6dEz&#10;1IMIgu1R/wXVa4ngoQkzCX0GTaOlShyIzTx/w+a5E04lLiSOd2eZ/P+DlU+HZ/cdWRg/wUgDTCS8&#10;ewT5yzML207YVt0jwtApUdPD8yhZNjhfnK5GqX3hI0g1fIWahiz2ARLQ2GAfVSGejNBpAMez6GoM&#10;TNLm8jr/uLriTFJpubpZ3eZpKpkoXm479OGzgp7FRcmRhprQxeHRh9iNKF6OxMc8GF3vtDEpwbba&#10;GmQHQQbYpS8ReHPM2HjYQrw2IcadRDMymziGsRqpGOlWUB+JMMJkKPoBaBHjYkUkB/JTyf3vvUDF&#10;mfliSbfb+XIZDZiS5dVqQQleVqrLirCyA7Jp4GxabsNk2r1D3Xb02DQpC/ekdaOTDK+NnVonzyR1&#10;Tv6OprzM06nXv3DzBwAA//8DAFBLAwQUAAYACAAAACEAKg/o/98AAAALAQAADwAAAGRycy9kb3du&#10;cmV2LnhtbEyPwU7DMBBE70j8g7VI3KjdRFRNiFMVJE5IlVoiztt4SUJjO4rdNPD1XU5w29E8zc4U&#10;m9n2YqIxdN5pWC4UCHK1N51rNFTvrw9rECGiM9h7Rxq+KcCmvL0pMDf+4vY0HWIjOMSFHDW0MQ65&#10;lKFuyWJY+IEce59+tBhZjo00I1443PYyUWolLXaOP7Q40EtL9elwthom9VPVKXr5tvtaVadtmzxP&#10;uw+t7+/m7ROISHP8g+G3PleHkjsd/dmZIHoN2VKljLKRZTyKiWyd8JgjH4+pAlkW8v+G8goAAP//&#10;AwBQSwECLQAUAAYACAAAACEAtoM4kv4AAADhAQAAEwAAAAAAAAAAAAAAAAAAAAAAW0NvbnRlbnRf&#10;VHlwZXNdLnhtbFBLAQItABQABgAIAAAAIQA4/SH/1gAAAJQBAAALAAAAAAAAAAAAAAAAAC8BAABf&#10;cmVscy8ucmVsc1BLAQItABQABgAIAAAAIQDAvH4p9AEAAM0DAAAOAAAAAAAAAAAAAAAAAC4CAABk&#10;cnMvZTJvRG9jLnhtbFBLAQItABQABgAIAAAAIQAqD+j/3wAAAAsBAAAPAAAAAAAAAAAAAAAAAE4E&#10;AABkcnMvZG93bnJldi54bWxQSwUGAAAAAAQABADzAAAAWgUAAAAA&#10;" stroked="f">
                <v:textbox style="layout-flow:vertical;mso-layout-flow-alt:bottom-to-top">
                  <w:txbxContent>
                    <w:p w14:paraId="6B046CC4" w14:textId="3F840397" w:rsidR="002B0A44" w:rsidRPr="008F472E" w:rsidRDefault="002B0A44" w:rsidP="00526208">
                      <w:pPr>
                        <w:ind w:left="0"/>
                      </w:pPr>
                      <w:r w:rsidRPr="001A3EDF">
                        <w:rPr>
                          <w:color w:val="000000"/>
                        </w:rPr>
                        <w:t>Bildnachweis: GMH</w:t>
                      </w:r>
                      <w:r>
                        <w:rPr>
                          <w:color w:val="000000"/>
                        </w:rPr>
                        <w:t>/</w:t>
                      </w:r>
                      <w:r w:rsidR="00031E98" w:rsidRPr="00031E98">
                        <w:t xml:space="preserve"> </w:t>
                      </w:r>
                      <w:proofErr w:type="spellStart"/>
                      <w:r w:rsidR="00031E98" w:rsidRPr="00031E98">
                        <w:rPr>
                          <w:color w:val="000000"/>
                        </w:rPr>
                        <w:t>Volmary</w:t>
                      </w:r>
                      <w:proofErr w:type="spellEnd"/>
                      <w:r w:rsidR="00031E98">
                        <w:rPr>
                          <w:color w:val="000000"/>
                        </w:rPr>
                        <w:t xml:space="preserve"> </w:t>
                      </w:r>
                      <w:r w:rsidR="00031E98" w:rsidRPr="00031E98">
                        <w:rPr>
                          <w:color w:val="000000"/>
                        </w:rPr>
                        <w:t xml:space="preserve">Trio 'Spring </w:t>
                      </w:r>
                      <w:proofErr w:type="spellStart"/>
                      <w:r w:rsidR="00031E98" w:rsidRPr="00031E98">
                        <w:rPr>
                          <w:color w:val="000000"/>
                        </w:rPr>
                        <w:t>Checkies</w:t>
                      </w:r>
                      <w:proofErr w:type="spellEnd"/>
                      <w:r w:rsidR="00031E98" w:rsidRPr="00031E98">
                        <w:rPr>
                          <w:color w:val="000000"/>
                        </w:rPr>
                        <w:t>®</w:t>
                      </w:r>
                    </w:p>
                  </w:txbxContent>
                </v:textbox>
              </v:shape>
            </w:pict>
          </mc:Fallback>
        </mc:AlternateContent>
      </w:r>
      <w:r w:rsidR="00175C3D">
        <w:rPr>
          <w:noProof/>
        </w:rPr>
        <w:drawing>
          <wp:anchor distT="0" distB="0" distL="114300" distR="114300" simplePos="0" relativeHeight="251658240" behindDoc="0" locked="0" layoutInCell="1" allowOverlap="1" wp14:anchorId="793E38D5" wp14:editId="3C077EF9">
            <wp:simplePos x="0" y="0"/>
            <wp:positionH relativeFrom="margin">
              <wp:posOffset>3175</wp:posOffset>
            </wp:positionH>
            <wp:positionV relativeFrom="margin">
              <wp:posOffset>3075305</wp:posOffset>
            </wp:positionV>
            <wp:extent cx="5756910" cy="3842385"/>
            <wp:effectExtent l="0" t="0" r="0" b="5715"/>
            <wp:wrapSquare wrapText="bothSides"/>
            <wp:docPr id="18991469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46902"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6910" cy="3842385"/>
                    </a:xfrm>
                    <a:prstGeom prst="rect">
                      <a:avLst/>
                    </a:prstGeom>
                    <a:noFill/>
                    <a:ln>
                      <a:noFill/>
                    </a:ln>
                  </pic:spPr>
                </pic:pic>
              </a:graphicData>
            </a:graphic>
          </wp:anchor>
        </w:drawing>
      </w:r>
      <w:r w:rsidR="007C6283" w:rsidRPr="007C6283">
        <w:t xml:space="preserve">(GMH/BVE) </w:t>
      </w:r>
      <w:r w:rsidR="00C85EDA">
        <w:t>M</w:t>
      </w:r>
      <w:r w:rsidR="00990D0D" w:rsidRPr="00990D0D">
        <w:t>it einem Farbrausch</w:t>
      </w:r>
      <w:r w:rsidR="00C85EDA">
        <w:t xml:space="preserve"> </w:t>
      </w:r>
      <w:r w:rsidR="00C85EDA" w:rsidRPr="00990D0D">
        <w:t>in die Freiluftsaison</w:t>
      </w:r>
      <w:r w:rsidR="00C85EDA">
        <w:t xml:space="preserve"> starten:</w:t>
      </w:r>
      <w:r w:rsidR="00990D0D" w:rsidRPr="00990D0D">
        <w:t xml:space="preserve"> Um den Frühling mit einer Fülle von Blüten in der idealen Kombination zu feiern, verwenden Profis gerne drei unterschiedlichen Pflanzen. Tolle Kontraste lassen sich mit gegensätzlichen Farben oder variierenden Wuchsformen erzeugen. Zu den klassischen Kombinationen zählen Hornveilchen (Viola) und Gänseblümchen (Bellis) mit Primeln (Primula) oder Ranunkeln (Ranunculus). Die bezaubernde Wirkung im Balkonkasten, Pflanzkübel oder Gartenbeet stellt sich sofort ein — egal, ob die Pflanzen in zarten Pastelltönen, klarem Weiß oder kräftigen Kontrastfarben blühen. Und für einen mühelosen Start gibt es bereits perfekt aufeinander abgestimmte Blüten-Trios.</w:t>
      </w:r>
    </w:p>
    <w:p w14:paraId="09968CD0" w14:textId="141DD709" w:rsidR="008B6CE9" w:rsidRDefault="00175C3D" w:rsidP="008B6CE9">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483AF9CC">
                <wp:simplePos x="0" y="0"/>
                <wp:positionH relativeFrom="margin">
                  <wp:posOffset>1905</wp:posOffset>
                </wp:positionH>
                <wp:positionV relativeFrom="paragraph">
                  <wp:posOffset>3930015</wp:posOffset>
                </wp:positionV>
                <wp:extent cx="5760720" cy="482600"/>
                <wp:effectExtent l="0" t="0" r="11430" b="127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82600"/>
                        </a:xfrm>
                        <a:prstGeom prst="rect">
                          <a:avLst/>
                        </a:prstGeom>
                        <a:solidFill>
                          <a:srgbClr val="FFFFFF"/>
                        </a:solidFill>
                        <a:ln w="9525">
                          <a:solidFill>
                            <a:srgbClr val="000000"/>
                          </a:solidFill>
                          <a:miter lim="800000"/>
                          <a:headEnd/>
                          <a:tailEnd/>
                        </a:ln>
                      </wps:spPr>
                      <wps:txbx>
                        <w:txbxContent>
                          <w:p w14:paraId="77F8EE89" w14:textId="42415DF1" w:rsidR="00175C3D" w:rsidRPr="00175C3D" w:rsidRDefault="002B0A44" w:rsidP="00175C3D">
                            <w:pPr>
                              <w:pStyle w:val="Formatvorlage4"/>
                              <w:rPr>
                                <w:lang w:eastAsia="de-DE" w:bidi="ar-SA"/>
                              </w:rPr>
                            </w:pPr>
                            <w:r w:rsidRPr="00F773D1">
                              <w:rPr>
                                <w:b/>
                              </w:rPr>
                              <w:t>Bildunterschrift</w:t>
                            </w:r>
                            <w:r>
                              <w:rPr>
                                <w:b/>
                              </w:rPr>
                              <w:t>:</w:t>
                            </w:r>
                            <w:r w:rsidR="00F32065">
                              <w:rPr>
                                <w:b/>
                              </w:rPr>
                              <w:t xml:space="preserve"> </w:t>
                            </w:r>
                            <w:r w:rsidR="00031E98">
                              <w:rPr>
                                <w:lang w:eastAsia="de-DE" w:bidi="ar-SA"/>
                              </w:rPr>
                              <w:t>Pflegeleichte Trios b</w:t>
                            </w:r>
                            <w:r w:rsidR="00031E98" w:rsidRPr="00031E98">
                              <w:rPr>
                                <w:lang w:eastAsia="de-DE" w:bidi="ar-SA"/>
                              </w:rPr>
                              <w:t xml:space="preserve">ereichern </w:t>
                            </w:r>
                            <w:r w:rsidR="00031E98">
                              <w:rPr>
                                <w:lang w:eastAsia="de-DE" w:bidi="ar-SA"/>
                              </w:rPr>
                              <w:t>jedes</w:t>
                            </w:r>
                            <w:r w:rsidR="00031E98" w:rsidRPr="00031E98">
                              <w:rPr>
                                <w:lang w:eastAsia="de-DE" w:bidi="ar-SA"/>
                              </w:rPr>
                              <w:t xml:space="preserve"> Zuhause mit blühendem Frühlingsglanz</w:t>
                            </w:r>
                            <w:r w:rsidR="00031E98">
                              <w:rPr>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5pt;margin-top:309.45pt;width:453.6pt;height:3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N8GAIAADIEAAAOAAAAZHJzL2Uyb0RvYy54bWysU9tu2zAMfR+wfxD0vtgJkrQ14hRdugwD&#10;ugvQ7QNkWY6FyaJGKbGzrx8lp2nQbS/D9CCQInVEHh6tbofOsINCr8GWfDrJOVNWQq3truTfvm7f&#10;XHPmg7C1MGBVyY/K89v161er3hVqBi2YWiEjEOuL3pW8DcEVWeZlqzrhJ+CUpWAD2IlALu6yGkVP&#10;6J3JZnm+zHrA2iFI5T2d3o9Bvk74TaNk+Nw0XgVmSk61hbRj2qu4Z+uVKHYoXKvlqQzxD1V0Qlt6&#10;9Ax1L4Jge9S/QXVaInhowkRCl0HTaKlSD9TNNH/RzWMrnEq9EDnenWny/w9Wfjo8ui/IwvAWBhpg&#10;asK7B5DfPbOwaYXdqTtE6Fslanp4GinLeueL09VItS98BKn6j1DTkMU+QAIaGuwiK9QnI3QawPFM&#10;uhoCk3S4uFrmVzMKSYrNr2fLPE0lE8XTbYc+vFfQsWiUHGmoCV0cHnyI1YjiKSU+5sHoequNSQ7u&#10;qo1BdhAkgG1aqYEXacayvuQ3i9liJOCvEHlaf4LodCAlG92V/PqcJIpI2ztbJ50Foc1oU8nGnniM&#10;1I0khqEamK5PJEdaK6iPRCzCKFz6aGS0gD8560m0Jfc/9gIVZ+aDpeHcTOfzqPLkzBeJVryMVJcR&#10;YSVBlTxwNpqbMP6MvUO9a+mlUQ4W7migjU5cP1d1Kp+EmUZw+kRR+Zd+ynr+6utfAAAA//8DAFBL&#10;AwQUAAYACAAAACEAd7XjvN8AAAAIAQAADwAAAGRycy9kb3ducmV2LnhtbEyPwU7DMBBE70j8g7VI&#10;XBB1SksahzgVQgLBDdoKrm7sJhH2OthuGv6e5QTH2RnNvK3Wk7NsNCH2HiXMZxkwg43XPbYSdtvH&#10;6wJYTAq1sh6NhG8TYV2fn1Wq1P6Eb2bcpJZRCcZSSehSGkrOY9MZp+LMDwbJO/jgVCIZWq6DOlG5&#10;s/wmy3LuVI+00KnBPHSm+dwcnYRi+Tx+xJfF63uTH6xIV6vx6StIeXkx3d8BS2ZKf2H4xSd0qIlp&#10;74+oI7MSFpSTkM8LAYxska1uge3pIpYCeF3x/w/UPwAAAP//AwBQSwECLQAUAAYACAAAACEAtoM4&#10;kv4AAADhAQAAEwAAAAAAAAAAAAAAAAAAAAAAW0NvbnRlbnRfVHlwZXNdLnhtbFBLAQItABQABgAI&#10;AAAAIQA4/SH/1gAAAJQBAAALAAAAAAAAAAAAAAAAAC8BAABfcmVscy8ucmVsc1BLAQItABQABgAI&#10;AAAAIQDF5FN8GAIAADIEAAAOAAAAAAAAAAAAAAAAAC4CAABkcnMvZTJvRG9jLnhtbFBLAQItABQA&#10;BgAIAAAAIQB3teO83wAAAAgBAAAPAAAAAAAAAAAAAAAAAHIEAABkcnMvZG93bnJldi54bWxQSwUG&#10;AAAAAAQABADzAAAAfgUAAAAA&#10;">
                <v:textbox>
                  <w:txbxContent>
                    <w:p w14:paraId="77F8EE89" w14:textId="42415DF1" w:rsidR="00175C3D" w:rsidRPr="00175C3D" w:rsidRDefault="002B0A44" w:rsidP="00175C3D">
                      <w:pPr>
                        <w:pStyle w:val="Formatvorlage4"/>
                        <w:rPr>
                          <w:lang w:eastAsia="de-DE" w:bidi="ar-SA"/>
                        </w:rPr>
                      </w:pPr>
                      <w:r w:rsidRPr="00F773D1">
                        <w:rPr>
                          <w:b/>
                        </w:rPr>
                        <w:t>Bildunterschrift</w:t>
                      </w:r>
                      <w:r>
                        <w:rPr>
                          <w:b/>
                        </w:rPr>
                        <w:t>:</w:t>
                      </w:r>
                      <w:r w:rsidR="00F32065">
                        <w:rPr>
                          <w:b/>
                        </w:rPr>
                        <w:t xml:space="preserve"> </w:t>
                      </w:r>
                      <w:r w:rsidR="00031E98">
                        <w:rPr>
                          <w:lang w:eastAsia="de-DE" w:bidi="ar-SA"/>
                        </w:rPr>
                        <w:t>Pflegeleichte Trios b</w:t>
                      </w:r>
                      <w:r w:rsidR="00031E98" w:rsidRPr="00031E98">
                        <w:rPr>
                          <w:lang w:eastAsia="de-DE" w:bidi="ar-SA"/>
                        </w:rPr>
                        <w:t xml:space="preserve">ereichern </w:t>
                      </w:r>
                      <w:r w:rsidR="00031E98">
                        <w:rPr>
                          <w:lang w:eastAsia="de-DE" w:bidi="ar-SA"/>
                        </w:rPr>
                        <w:t>jedes</w:t>
                      </w:r>
                      <w:r w:rsidR="00031E98" w:rsidRPr="00031E98">
                        <w:rPr>
                          <w:lang w:eastAsia="de-DE" w:bidi="ar-SA"/>
                        </w:rPr>
                        <w:t xml:space="preserve"> Zuhause mit blühendem Frühlingsglanz</w:t>
                      </w:r>
                      <w:r w:rsidR="00031E98">
                        <w:rPr>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v:textbox>
                <w10:wrap anchorx="margin"/>
              </v:shape>
            </w:pict>
          </mc:Fallback>
        </mc:AlternateContent>
      </w:r>
    </w:p>
    <w:p w14:paraId="69857928" w14:textId="45369EB1" w:rsidR="001254A3" w:rsidRDefault="008A1649"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lang w:eastAsia="de-DE"/>
        </w:rPr>
        <mc:AlternateContent>
          <mc:Choice Requires="wps">
            <w:drawing>
              <wp:anchor distT="0" distB="0" distL="114300" distR="114300" simplePos="0" relativeHeight="251656704" behindDoc="0" locked="0" layoutInCell="1" allowOverlap="1" wp14:anchorId="4D34B8A1" wp14:editId="1C11E846">
                <wp:simplePos x="0" y="0"/>
                <wp:positionH relativeFrom="margin">
                  <wp:posOffset>7620</wp:posOffset>
                </wp:positionH>
                <wp:positionV relativeFrom="paragraph">
                  <wp:posOffset>208915</wp:posOffset>
                </wp:positionV>
                <wp:extent cx="5737860" cy="408940"/>
                <wp:effectExtent l="0" t="0" r="1524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08919DB2" w14:textId="22B2F897" w:rsidR="0093159F"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5269F9" w:rsidRPr="005269F9">
                                <w:rPr>
                                  <w:rStyle w:val="Hyperlink"/>
                                  <w:rFonts w:ascii="Arial" w:hAnsi="Arial" w:cs="Arial"/>
                                  <w:sz w:val="20"/>
                                  <w:szCs w:val="20"/>
                                  <w:lang w:val="de-DE"/>
                                </w:rPr>
                                <w:t>https://www.gruenes-medienhaus.de/download/2024/02/GMH_2024_07_02.jpg</w:t>
                              </w:r>
                            </w:hyperlink>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6pt;margin-top:16.45pt;width:451.8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KsHQIAADI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2fXb6/kVuST5pvl8MU1dyUTx9NuhDx8UtCweSo7U1IQuDvc+xGxE8fQkBvNgdLXRxiQD&#10;d9u1QXYQJIBNWqmAF8+MZV3JF7PJbCDgLxA5rT9BtDqQko1uSz6Pb07airS9t1XSWRDaDGdK2dgT&#10;j5G6gcTQb3umq5JPYoBI6xaqIxGLMAiXBo0ODeAvzjoSbcn9z71AxZn5aKk5i/GU2GMhGdPZ9YQM&#10;vPRsLz3CSoIqeeBsOK7DMBl7h3rXUKRBDhZuqaG1Tlw/Z3VKn4SZWnAaoqj8Szu9eh711SMAAAD/&#10;/wMAUEsDBBQABgAIAAAAIQA9kZgj4AAAAAcBAAAPAAAAZHJzL2Rvd25yZXYueG1sTI/NasMwEITv&#10;hbyD2EAvoZHjlPy4lkMotLQhlzqh0JtibW0Ta2UsxXHfvptTe9thhtlv0s1gG9Fj52tHCmbTCARS&#10;4UxNpYLj4eVhBcIHTUY3jlDBD3rYZKO7VCfGXekD+zyUgkvIJ1pBFUKbSOmLCq32U9cisfftOqsD&#10;y66UptNXLreNjKNoIa2uiT9UusXnCotzfrEKvt77837pPg+73SKfvMnXfD9MaqXux8P2CUTAIfyF&#10;4YbP6JAx08ldyHjRsI45qGAer0GwvY4eecmJj+UcZJbK//zZLwAAAP//AwBQSwECLQAUAAYACAAA&#10;ACEAtoM4kv4AAADhAQAAEwAAAAAAAAAAAAAAAAAAAAAAW0NvbnRlbnRfVHlwZXNdLnhtbFBLAQIt&#10;ABQABgAIAAAAIQA4/SH/1gAAAJQBAAALAAAAAAAAAAAAAAAAAC8BAABfcmVscy8ucmVsc1BLAQIt&#10;ABQABgAIAAAAIQCJ2pKsHQIAADIEAAAOAAAAAAAAAAAAAAAAAC4CAABkcnMvZTJvRG9jLnhtbFBL&#10;AQItABQABgAIAAAAIQA9kZgj4AAAAAcBAAAPAAAAAAAAAAAAAAAAAHcEAABkcnMvZG93bnJldi54&#10;bWxQSwUGAAAAAAQABADzAAAAhAUAAAAA&#10;" strokecolor="red">
                <v:textbox>
                  <w:txbxContent>
                    <w:p w14:paraId="08919DB2" w14:textId="22B2F897" w:rsidR="0093159F"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5269F9" w:rsidRPr="005269F9">
                          <w:rPr>
                            <w:rStyle w:val="Hyperlink"/>
                            <w:rFonts w:ascii="Arial" w:hAnsi="Arial" w:cs="Arial"/>
                            <w:sz w:val="20"/>
                            <w:szCs w:val="20"/>
                            <w:lang w:val="de-DE"/>
                          </w:rPr>
                          <w:t>https://www.gruenes-medienhaus.de/download/2024/02/GMH_2024_07_02.jpg</w:t>
                        </w:r>
                      </w:hyperlink>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3CC550A6" w14:textId="03D2B356" w:rsidR="007C6283" w:rsidRPr="007C6283" w:rsidRDefault="007C6283" w:rsidP="007C6283"/>
    <w:p w14:paraId="2F754BCE" w14:textId="07A50CD6" w:rsidR="00B8442D" w:rsidRDefault="00B8442D" w:rsidP="00175C3D">
      <w:pPr>
        <w:tabs>
          <w:tab w:val="clear" w:pos="7740"/>
        </w:tabs>
        <w:ind w:left="0" w:right="992"/>
        <w:rPr>
          <w:color w:val="000000"/>
          <w:sz w:val="22"/>
          <w:szCs w:val="22"/>
        </w:rPr>
      </w:pPr>
    </w:p>
    <w:p w14:paraId="675954CC" w14:textId="06D7B09C" w:rsidR="00E077D3" w:rsidRDefault="00E077D3" w:rsidP="006453F4">
      <w:pPr>
        <w:tabs>
          <w:tab w:val="clear" w:pos="7740"/>
        </w:tabs>
        <w:ind w:left="1701" w:right="992"/>
        <w:jc w:val="center"/>
        <w:rPr>
          <w:color w:val="000000"/>
          <w:sz w:val="22"/>
          <w:szCs w:val="22"/>
        </w:rPr>
      </w:pPr>
    </w:p>
    <w:bookmarkEnd w:id="0"/>
    <w:p w14:paraId="51E9DBEF" w14:textId="77777777" w:rsidR="0016498E" w:rsidRPr="00BD1E52" w:rsidRDefault="0016498E" w:rsidP="00175C3D">
      <w:pPr>
        <w:pStyle w:val="Formatvorlage3"/>
        <w:ind w:left="0"/>
      </w:pPr>
    </w:p>
    <w:p w14:paraId="6C4BE585" w14:textId="697E2ECE" w:rsidR="005C6643" w:rsidRPr="005C6643" w:rsidRDefault="00990D0D" w:rsidP="005C6643">
      <w:pPr>
        <w:pStyle w:val="Formatvorlage3"/>
      </w:pPr>
      <w:r>
        <w:t>Mix aus Profihand</w:t>
      </w:r>
    </w:p>
    <w:p w14:paraId="36B10F7C" w14:textId="75832F59" w:rsidR="005C6643" w:rsidRPr="005C6643" w:rsidRDefault="00990D0D" w:rsidP="005C6643">
      <w:pPr>
        <w:pStyle w:val="Formatvorlage2"/>
      </w:pPr>
      <w:r w:rsidRPr="00990D0D">
        <w:t>Für pflegeleichte Trios haben Jungpflanzengärtner drei sorgfältig ausgewählte Pflanzen gemeinsam in einem Topf vereint. Sie sind in Blüte und Wuchs aufeinander abgestimmt und haben sich im Praxistest bewährt. Ob gleiche Sorten in unterschiedlichen Farben oder eine harmonische Mischung verschiedener Pflanzen – solche Mix-Töpfe sehen nicht nur besonders schön aus, sondern versprechen auch maximalen Erfolg und verleih</w:t>
      </w:r>
      <w:r w:rsidR="00C85EDA">
        <w:t>en jedem</w:t>
      </w:r>
      <w:r w:rsidRPr="00990D0D">
        <w:t xml:space="preserve"> Zuhause eine besondere Atmosphäre. Für ein romantisches Frühlingsarrangement empfehlen die Profis Blühpflanzen in zarten Rosatönen, während eine Kombination von strahlendem Weiß für Eleganz sorgt. Die Farbe Gelb steht für Optimismus und Lebensfreude und ist zudem die traditionelle Osterfarbe. Neben Narzissen (Narcissus) in unterschiedlichen Größen blühen auch Primeln, Ranunkeln, Hornveilchen und Stiefmütterchen in dieser frischen Farbe.</w:t>
      </w:r>
    </w:p>
    <w:p w14:paraId="41ABDEBD" w14:textId="1827127E" w:rsidR="005C6643" w:rsidRPr="005C6643" w:rsidRDefault="00990D0D" w:rsidP="005C6643">
      <w:pPr>
        <w:pStyle w:val="Formatvorlage3"/>
      </w:pPr>
      <w:r>
        <w:t>Bunt gemischt und doch harmonisch</w:t>
      </w:r>
    </w:p>
    <w:p w14:paraId="798CD891" w14:textId="6DC02BB1" w:rsidR="005C6643" w:rsidRPr="005C6643" w:rsidRDefault="00990D0D" w:rsidP="005C6643">
      <w:pPr>
        <w:pStyle w:val="Formatvorlage2"/>
      </w:pPr>
      <w:r w:rsidRPr="00990D0D">
        <w:t xml:space="preserve">Diejenigen, die es lieber bunt mögen, können zu einer Kombination derselben Pflanzenart in verschiedenen Farben greifen. Wie wäre es mit Trios aus drei Hornveilchen in Weiß, Gelb und Blau in einem Topf? Oder Gänseblümchen in einer Kombination aus Weiß, Rosa und Rot? Auch dreifarbige Vergissmeinnicht (Myosotis) sorgen für ein lebendiges Bild. Wer lieber unterschiedliche Blütenformen kombiniert, bekommt Vergissmeinnicht in einem Topf mit Hornveilchen und Gänseblümchen. Auch Mischungen mit Ranunkeln, Hornveilchen und Gänseblümchen haben sich als sehr schön erwiesen. </w:t>
      </w:r>
    </w:p>
    <w:p w14:paraId="2B5D1FB3" w14:textId="447722E9" w:rsidR="005C6643" w:rsidRPr="005C6643" w:rsidRDefault="00990D0D" w:rsidP="005C6643">
      <w:pPr>
        <w:pStyle w:val="Formatvorlage2"/>
      </w:pPr>
      <w:r w:rsidRPr="00990D0D">
        <w:t>Blumenliebhaber, die ihre Frühlingspflanzen lieber selbst zusammenstellen wollen, sollten darauf achten, dass sie ähnliche Ansprüche an den Standort und den Wasserbedarf haben. Hier bieten sich von Profihand zusammengestellte Sets an, in denen die Pflanzen perfekt aufeinander abgestimmt sind. Ein Besuch im gärtnerischen Fachhandel mit kompetenter Beratung zahlt sich da definitiv aus.</w:t>
      </w:r>
    </w:p>
    <w:p w14:paraId="2E95D498" w14:textId="77777777" w:rsidR="005C6643" w:rsidRPr="005C6643" w:rsidRDefault="005C6643" w:rsidP="005C6643">
      <w:pPr>
        <w:pStyle w:val="Formatvorlage3"/>
      </w:pPr>
      <w:r w:rsidRPr="005C6643">
        <w:lastRenderedPageBreak/>
        <w:t xml:space="preserve">[Kastenelement] </w:t>
      </w:r>
    </w:p>
    <w:p w14:paraId="45099865" w14:textId="56A73149" w:rsidR="005C6643" w:rsidRPr="005C6643" w:rsidRDefault="00990D0D" w:rsidP="005C6643">
      <w:pPr>
        <w:pStyle w:val="Formatvorlage3"/>
      </w:pPr>
      <w:r w:rsidRPr="00990D0D">
        <w:t>Fünf Tipps für eine erfolgreiche Frühjahrbepflanzung</w:t>
      </w:r>
    </w:p>
    <w:p w14:paraId="77D8ADAE" w14:textId="7670C467" w:rsidR="00990D0D" w:rsidRPr="00990D0D" w:rsidRDefault="00C85EDA" w:rsidP="00990D0D">
      <w:pPr>
        <w:pStyle w:val="Listenabsatz"/>
        <w:numPr>
          <w:ilvl w:val="0"/>
          <w:numId w:val="16"/>
        </w:numPr>
        <w:rPr>
          <w:iCs/>
          <w:color w:val="000000"/>
          <w:sz w:val="22"/>
          <w:szCs w:val="22"/>
        </w:rPr>
      </w:pPr>
      <w:r>
        <w:rPr>
          <w:iCs/>
          <w:color w:val="000000"/>
          <w:sz w:val="22"/>
          <w:szCs w:val="22"/>
        </w:rPr>
        <w:t>W</w:t>
      </w:r>
      <w:r w:rsidR="00990D0D" w:rsidRPr="00990D0D">
        <w:rPr>
          <w:iCs/>
          <w:color w:val="000000"/>
          <w:sz w:val="22"/>
          <w:szCs w:val="22"/>
        </w:rPr>
        <w:t>interharte Pflanzen</w:t>
      </w:r>
      <w:r>
        <w:rPr>
          <w:iCs/>
          <w:color w:val="000000"/>
          <w:sz w:val="22"/>
          <w:szCs w:val="22"/>
        </w:rPr>
        <w:t xml:space="preserve"> wählen</w:t>
      </w:r>
      <w:r w:rsidR="00990D0D" w:rsidRPr="00990D0D">
        <w:rPr>
          <w:iCs/>
          <w:color w:val="000000"/>
          <w:sz w:val="22"/>
          <w:szCs w:val="22"/>
        </w:rPr>
        <w:t>: Weil es bis Mai noch Nachtfröste geben kann, sollten die Pflanzen niedrige Temperaturen aushalten.</w:t>
      </w:r>
    </w:p>
    <w:p w14:paraId="63C30C79" w14:textId="2C2681EA" w:rsidR="00990D0D" w:rsidRPr="00990D0D" w:rsidRDefault="00C85EDA" w:rsidP="00990D0D">
      <w:pPr>
        <w:pStyle w:val="Listenabsatz"/>
        <w:numPr>
          <w:ilvl w:val="0"/>
          <w:numId w:val="16"/>
        </w:numPr>
        <w:rPr>
          <w:iCs/>
          <w:color w:val="000000"/>
          <w:sz w:val="22"/>
          <w:szCs w:val="22"/>
        </w:rPr>
      </w:pPr>
      <w:r>
        <w:rPr>
          <w:iCs/>
          <w:color w:val="000000"/>
          <w:sz w:val="22"/>
          <w:szCs w:val="22"/>
        </w:rPr>
        <w:t>Standort b</w:t>
      </w:r>
      <w:r w:rsidR="00990D0D" w:rsidRPr="00990D0D">
        <w:rPr>
          <w:iCs/>
          <w:color w:val="000000"/>
          <w:sz w:val="22"/>
          <w:szCs w:val="22"/>
        </w:rPr>
        <w:t xml:space="preserve">erücksichtigen: Einige Pflanzen lieben die volle Sonne, andere gedeihen nur im Schatten. </w:t>
      </w:r>
      <w:r>
        <w:rPr>
          <w:iCs/>
          <w:color w:val="000000"/>
          <w:sz w:val="22"/>
          <w:szCs w:val="22"/>
        </w:rPr>
        <w:t xml:space="preserve">Die Fachleute im </w:t>
      </w:r>
      <w:r w:rsidR="00990D0D" w:rsidRPr="00990D0D">
        <w:rPr>
          <w:iCs/>
          <w:color w:val="000000"/>
          <w:sz w:val="22"/>
          <w:szCs w:val="22"/>
        </w:rPr>
        <w:t xml:space="preserve">Gartenfachhandel </w:t>
      </w:r>
      <w:r>
        <w:rPr>
          <w:iCs/>
          <w:color w:val="000000"/>
          <w:sz w:val="22"/>
          <w:szCs w:val="22"/>
        </w:rPr>
        <w:t xml:space="preserve">beraten </w:t>
      </w:r>
      <w:r w:rsidR="00990D0D" w:rsidRPr="00990D0D">
        <w:rPr>
          <w:iCs/>
          <w:color w:val="000000"/>
          <w:sz w:val="22"/>
          <w:szCs w:val="22"/>
        </w:rPr>
        <w:t>professionell.</w:t>
      </w:r>
    </w:p>
    <w:p w14:paraId="2BFFD1C8" w14:textId="2183B84F" w:rsidR="00990D0D" w:rsidRPr="00990D0D" w:rsidRDefault="00C85EDA" w:rsidP="00990D0D">
      <w:pPr>
        <w:pStyle w:val="Listenabsatz"/>
        <w:numPr>
          <w:ilvl w:val="0"/>
          <w:numId w:val="16"/>
        </w:numPr>
        <w:rPr>
          <w:iCs/>
          <w:color w:val="000000"/>
          <w:sz w:val="22"/>
          <w:szCs w:val="22"/>
        </w:rPr>
      </w:pPr>
      <w:r>
        <w:rPr>
          <w:iCs/>
          <w:color w:val="000000"/>
          <w:sz w:val="22"/>
          <w:szCs w:val="22"/>
        </w:rPr>
        <w:t>G</w:t>
      </w:r>
      <w:r w:rsidR="00990D0D" w:rsidRPr="00990D0D">
        <w:rPr>
          <w:iCs/>
          <w:color w:val="000000"/>
          <w:sz w:val="22"/>
          <w:szCs w:val="22"/>
        </w:rPr>
        <w:t>esunde, kräftige Qualität</w:t>
      </w:r>
      <w:r>
        <w:rPr>
          <w:iCs/>
          <w:color w:val="000000"/>
          <w:sz w:val="22"/>
          <w:szCs w:val="22"/>
        </w:rPr>
        <w:t xml:space="preserve"> kaufen</w:t>
      </w:r>
      <w:r w:rsidR="00990D0D" w:rsidRPr="00990D0D">
        <w:rPr>
          <w:iCs/>
          <w:color w:val="000000"/>
          <w:sz w:val="22"/>
          <w:szCs w:val="22"/>
        </w:rPr>
        <w:t>: Haben die Pflanzen vertrocknete Blättern oder sind bereits verblüht, werden sie es schwer haben, sich zu erholen.</w:t>
      </w:r>
    </w:p>
    <w:p w14:paraId="5B834C2B" w14:textId="0DC240C9" w:rsidR="00990D0D" w:rsidRPr="00990D0D" w:rsidRDefault="00990D0D" w:rsidP="00990D0D">
      <w:pPr>
        <w:pStyle w:val="Listenabsatz"/>
        <w:numPr>
          <w:ilvl w:val="0"/>
          <w:numId w:val="16"/>
        </w:numPr>
        <w:rPr>
          <w:iCs/>
          <w:color w:val="000000"/>
          <w:sz w:val="22"/>
          <w:szCs w:val="22"/>
        </w:rPr>
      </w:pPr>
      <w:r w:rsidRPr="00990D0D">
        <w:rPr>
          <w:iCs/>
          <w:color w:val="000000"/>
          <w:sz w:val="22"/>
          <w:szCs w:val="22"/>
        </w:rPr>
        <w:t>Wurzeln</w:t>
      </w:r>
      <w:r w:rsidR="008A1649">
        <w:rPr>
          <w:iCs/>
          <w:color w:val="000000"/>
          <w:sz w:val="22"/>
          <w:szCs w:val="22"/>
        </w:rPr>
        <w:t xml:space="preserve"> versorgen</w:t>
      </w:r>
      <w:r w:rsidRPr="00990D0D">
        <w:rPr>
          <w:iCs/>
          <w:color w:val="000000"/>
          <w:sz w:val="22"/>
          <w:szCs w:val="22"/>
        </w:rPr>
        <w:t>: Alte Blumenerde ist meist ausgelaugt und verdichtet. Mit frischem, vorgedüngtem Substrat bekommen Pflanzen alles, was sie benötigen, um prächtig zu gedeihen.</w:t>
      </w:r>
    </w:p>
    <w:p w14:paraId="05E20744" w14:textId="7C3430EC" w:rsidR="00990D0D" w:rsidRPr="00990D0D" w:rsidRDefault="008A1649" w:rsidP="00990D0D">
      <w:pPr>
        <w:pStyle w:val="Listenabsatz"/>
        <w:numPr>
          <w:ilvl w:val="0"/>
          <w:numId w:val="16"/>
        </w:numPr>
        <w:rPr>
          <w:iCs/>
          <w:color w:val="000000"/>
          <w:sz w:val="22"/>
          <w:szCs w:val="22"/>
        </w:rPr>
      </w:pPr>
      <w:r>
        <w:rPr>
          <w:iCs/>
          <w:color w:val="000000"/>
          <w:sz w:val="22"/>
          <w:szCs w:val="22"/>
        </w:rPr>
        <w:t>M</w:t>
      </w:r>
      <w:r w:rsidR="00990D0D" w:rsidRPr="00990D0D">
        <w:rPr>
          <w:iCs/>
          <w:color w:val="000000"/>
          <w:sz w:val="22"/>
          <w:szCs w:val="22"/>
        </w:rPr>
        <w:t>aßvoll</w:t>
      </w:r>
      <w:r>
        <w:rPr>
          <w:iCs/>
          <w:color w:val="000000"/>
          <w:sz w:val="22"/>
          <w:szCs w:val="22"/>
        </w:rPr>
        <w:t xml:space="preserve"> wässern</w:t>
      </w:r>
      <w:r w:rsidR="00990D0D" w:rsidRPr="00990D0D">
        <w:rPr>
          <w:iCs/>
          <w:color w:val="000000"/>
          <w:sz w:val="22"/>
          <w:szCs w:val="22"/>
        </w:rPr>
        <w:t xml:space="preserve">: Im Frühjahr benötigen Pflanzen weniger Wasser als im Sommer. </w:t>
      </w:r>
      <w:r>
        <w:rPr>
          <w:iCs/>
          <w:color w:val="000000"/>
          <w:sz w:val="22"/>
          <w:szCs w:val="22"/>
        </w:rPr>
        <w:t>D</w:t>
      </w:r>
      <w:r w:rsidR="00990D0D" w:rsidRPr="00990D0D">
        <w:rPr>
          <w:iCs/>
          <w:color w:val="000000"/>
          <w:sz w:val="22"/>
          <w:szCs w:val="22"/>
        </w:rPr>
        <w:t xml:space="preserve">ie Wurzeln </w:t>
      </w:r>
      <w:r>
        <w:rPr>
          <w:iCs/>
          <w:color w:val="000000"/>
          <w:sz w:val="22"/>
          <w:szCs w:val="22"/>
        </w:rPr>
        <w:t xml:space="preserve">müssen </w:t>
      </w:r>
      <w:r w:rsidR="00990D0D" w:rsidRPr="00990D0D">
        <w:rPr>
          <w:iCs/>
          <w:color w:val="000000"/>
          <w:sz w:val="22"/>
          <w:szCs w:val="22"/>
        </w:rPr>
        <w:t>feucht</w:t>
      </w:r>
      <w:r>
        <w:rPr>
          <w:iCs/>
          <w:color w:val="000000"/>
          <w:sz w:val="22"/>
          <w:szCs w:val="22"/>
        </w:rPr>
        <w:t xml:space="preserve"> gehalten werden</w:t>
      </w:r>
      <w:r w:rsidR="00990D0D" w:rsidRPr="00990D0D">
        <w:rPr>
          <w:iCs/>
          <w:color w:val="000000"/>
          <w:sz w:val="22"/>
          <w:szCs w:val="22"/>
        </w:rPr>
        <w:t xml:space="preserve">, überschüssiges Gieß- und Regenwasser </w:t>
      </w:r>
      <w:r>
        <w:rPr>
          <w:iCs/>
          <w:color w:val="000000"/>
          <w:sz w:val="22"/>
          <w:szCs w:val="22"/>
        </w:rPr>
        <w:t xml:space="preserve">muss </w:t>
      </w:r>
      <w:r w:rsidR="00990D0D" w:rsidRPr="00990D0D">
        <w:rPr>
          <w:iCs/>
          <w:color w:val="000000"/>
          <w:sz w:val="22"/>
          <w:szCs w:val="22"/>
        </w:rPr>
        <w:t>schnell abfließen k</w:t>
      </w:r>
      <w:r>
        <w:rPr>
          <w:iCs/>
          <w:color w:val="000000"/>
          <w:sz w:val="22"/>
          <w:szCs w:val="22"/>
        </w:rPr>
        <w:t>önnen.</w:t>
      </w:r>
    </w:p>
    <w:p w14:paraId="510070DD" w14:textId="77777777" w:rsidR="00175C3D" w:rsidRPr="00175C3D" w:rsidRDefault="00175C3D" w:rsidP="00175C3D">
      <w:pPr>
        <w:pStyle w:val="Formatvorlage2"/>
      </w:pPr>
    </w:p>
    <w:sectPr w:rsidR="00175C3D" w:rsidRPr="00175C3D"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6"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1"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1"/>
  </w:num>
  <w:num w:numId="2" w16cid:durableId="2141070262">
    <w:abstractNumId w:val="9"/>
  </w:num>
  <w:num w:numId="3" w16cid:durableId="923104637">
    <w:abstractNumId w:val="13"/>
  </w:num>
  <w:num w:numId="4" w16cid:durableId="1023356965">
    <w:abstractNumId w:val="0"/>
  </w:num>
  <w:num w:numId="5" w16cid:durableId="926882453">
    <w:abstractNumId w:val="7"/>
  </w:num>
  <w:num w:numId="6" w16cid:durableId="1088968263">
    <w:abstractNumId w:val="10"/>
  </w:num>
  <w:num w:numId="7" w16cid:durableId="2101950240">
    <w:abstractNumId w:val="2"/>
  </w:num>
  <w:num w:numId="8" w16cid:durableId="1339045381">
    <w:abstractNumId w:val="3"/>
  </w:num>
  <w:num w:numId="9" w16cid:durableId="1195654076">
    <w:abstractNumId w:val="6"/>
  </w:num>
  <w:num w:numId="10" w16cid:durableId="2050951537">
    <w:abstractNumId w:val="15"/>
  </w:num>
  <w:num w:numId="11" w16cid:durableId="407465007">
    <w:abstractNumId w:val="1"/>
  </w:num>
  <w:num w:numId="12" w16cid:durableId="1750226690">
    <w:abstractNumId w:val="8"/>
  </w:num>
  <w:num w:numId="13" w16cid:durableId="596255472">
    <w:abstractNumId w:val="14"/>
  </w:num>
  <w:num w:numId="14" w16cid:durableId="921379174">
    <w:abstractNumId w:val="5"/>
  </w:num>
  <w:num w:numId="15" w16cid:durableId="1543590855">
    <w:abstractNumId w:val="4"/>
  </w:num>
  <w:num w:numId="16" w16cid:durableId="146500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98"/>
    <w:rsid w:val="00031EF3"/>
    <w:rsid w:val="000323D5"/>
    <w:rsid w:val="00032D4F"/>
    <w:rsid w:val="00035152"/>
    <w:rsid w:val="00037221"/>
    <w:rsid w:val="00043264"/>
    <w:rsid w:val="00045595"/>
    <w:rsid w:val="00050E0E"/>
    <w:rsid w:val="00052A23"/>
    <w:rsid w:val="000539C2"/>
    <w:rsid w:val="000565BC"/>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69F9"/>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1649"/>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0D0D"/>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2A92"/>
    <w:rsid w:val="00AE3438"/>
    <w:rsid w:val="00AE4938"/>
    <w:rsid w:val="00AE4EEF"/>
    <w:rsid w:val="00AE538F"/>
    <w:rsid w:val="00AF0518"/>
    <w:rsid w:val="00AF06BD"/>
    <w:rsid w:val="00AF29FB"/>
    <w:rsid w:val="00AF40E2"/>
    <w:rsid w:val="00AF723E"/>
    <w:rsid w:val="00AF72C0"/>
    <w:rsid w:val="00AF7765"/>
    <w:rsid w:val="00B006BF"/>
    <w:rsid w:val="00B032FF"/>
    <w:rsid w:val="00B058CC"/>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5EDA"/>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2/GMH_2024_07_02.jpg" TargetMode="External"/><Relationship Id="rId4" Type="http://schemas.openxmlformats.org/officeDocument/2006/relationships/settings" Target="settings.xml"/><Relationship Id="rId9" Type="http://schemas.openxmlformats.org/officeDocument/2006/relationships/hyperlink" Target="https://www.gruenes-medienhaus.de/download/2024/02/GMH_2024_07_0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3536</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65</cp:revision>
  <cp:lastPrinted>2024-01-18T08:35:00Z</cp:lastPrinted>
  <dcterms:created xsi:type="dcterms:W3CDTF">2018-12-06T09:36:00Z</dcterms:created>
  <dcterms:modified xsi:type="dcterms:W3CDTF">2024-02-13T09:42:00Z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108592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