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8B0F2" w14:textId="12BC8C4D" w:rsidR="00185D82" w:rsidRPr="001B2CE5" w:rsidRDefault="00980A73" w:rsidP="00185D82">
      <w:pPr>
        <w:pStyle w:val="Formatvorlage3"/>
        <w:rPr>
          <w:iCs w:val="0"/>
          <w:sz w:val="28"/>
          <w:szCs w:val="28"/>
        </w:rPr>
      </w:pPr>
      <w:bookmarkStart w:id="0" w:name="_Hlk497815209"/>
      <w:r w:rsidRPr="00980A73">
        <w:rPr>
          <w:iCs w:val="0"/>
          <w:noProof/>
          <w:sz w:val="28"/>
          <w:szCs w:val="28"/>
          <w:lang w:eastAsia="de-DE" w:bidi="ar-SA"/>
        </w:rPr>
        <w:t>Leuchtend gelber „Sternenzauber“ ist Hitzeprofi für die sommerliche Bepflanzung</w:t>
      </w:r>
      <w:r w:rsidR="0027601B" w:rsidRPr="001B2CE5">
        <w:rPr>
          <w:iCs w:val="0"/>
          <w:sz w:val="28"/>
          <w:szCs w:val="28"/>
        </w:rPr>
        <w:t xml:space="preserve"> </w:t>
      </w:r>
    </w:p>
    <w:p w14:paraId="6BDA49E6" w14:textId="0EED5F7A" w:rsidR="00980A73" w:rsidRDefault="00980A73" w:rsidP="009C0910">
      <w:pPr>
        <w:pStyle w:val="Formatvorlage2"/>
      </w:pPr>
      <w:r w:rsidRPr="00F80180">
        <w:rPr>
          <w:noProof/>
        </w:rPr>
        <w:drawing>
          <wp:anchor distT="0" distB="0" distL="114300" distR="114300" simplePos="0" relativeHeight="251664384" behindDoc="0" locked="0" layoutInCell="1" allowOverlap="1" wp14:anchorId="3773A2CC" wp14:editId="2A6FDD37">
            <wp:simplePos x="0" y="0"/>
            <wp:positionH relativeFrom="column">
              <wp:posOffset>1407976</wp:posOffset>
            </wp:positionH>
            <wp:positionV relativeFrom="paragraph">
              <wp:posOffset>1444535</wp:posOffset>
            </wp:positionV>
            <wp:extent cx="3318994" cy="4997178"/>
            <wp:effectExtent l="0" t="0" r="0" b="0"/>
            <wp:wrapNone/>
            <wp:docPr id="1372733791" name="Grafik 1" descr="Ein Bild, das Blume, draußen, Einjährige Pflanzen,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733791" name="Grafik 1" descr="Ein Bild, das Blume, draußen, Einjährige Pflanzen, Pflanze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9566" cy="4998039"/>
                    </a:xfrm>
                    <a:prstGeom prst="rect">
                      <a:avLst/>
                    </a:prstGeom>
                  </pic:spPr>
                </pic:pic>
              </a:graphicData>
            </a:graphic>
            <wp14:sizeRelH relativeFrom="page">
              <wp14:pctWidth>0</wp14:pctWidth>
            </wp14:sizeRelH>
            <wp14:sizeRelV relativeFrom="page">
              <wp14:pctHeight>0</wp14:pctHeight>
            </wp14:sizeRelV>
          </wp:anchor>
        </w:drawing>
      </w:r>
      <w:r w:rsidR="00D674F9" w:rsidRPr="00F80180">
        <w:t>(</w:t>
      </w:r>
      <w:r w:rsidR="008106A7" w:rsidRPr="00F80180">
        <w:t xml:space="preserve">GMH) </w:t>
      </w:r>
      <w:bookmarkStart w:id="1" w:name="_Hlk127252587"/>
      <w:r w:rsidRPr="00F80180">
        <w:rPr>
          <w:spacing w:val="-2"/>
        </w:rPr>
        <w:t xml:space="preserve">Die trockene Halbwüste Texas ist seine Heimat: </w:t>
      </w:r>
      <w:proofErr w:type="spellStart"/>
      <w:r w:rsidRPr="00F80180">
        <w:rPr>
          <w:spacing w:val="-2"/>
        </w:rPr>
        <w:t>Calylophus</w:t>
      </w:r>
      <w:proofErr w:type="spellEnd"/>
      <w:r w:rsidRPr="00F80180">
        <w:rPr>
          <w:spacing w:val="-2"/>
        </w:rPr>
        <w:t xml:space="preserve"> </w:t>
      </w:r>
      <w:proofErr w:type="spellStart"/>
      <w:r w:rsidRPr="00F80180">
        <w:rPr>
          <w:spacing w:val="-2"/>
        </w:rPr>
        <w:t>superlophus</w:t>
      </w:r>
      <w:proofErr w:type="spellEnd"/>
      <w:r w:rsidRPr="00F80180">
        <w:rPr>
          <w:spacing w:val="-2"/>
        </w:rPr>
        <w:t xml:space="preserve"> ˈYellowˈ oder kurz „Sternenzauber“ – so lautet der Aktionsname der </w:t>
      </w:r>
      <w:r w:rsidRPr="00F80180">
        <w:t>„Pflanze des Jahres 2024“ aus Sachsen.</w:t>
      </w:r>
      <w:r>
        <w:t xml:space="preserve"> Die Pflanze mit den leuchtend gelben Blüten fällt auf, insbesondere in sommerlichen Balkon- und Terrassengefäßen. Mit leicht hängendem Wuchs erreicht der </w:t>
      </w:r>
      <w:proofErr w:type="spellStart"/>
      <w:r>
        <w:t>Dauerblüher</w:t>
      </w:r>
      <w:proofErr w:type="spellEnd"/>
      <w:r>
        <w:t xml:space="preserve"> eine Höhe von rund 20 cm und blüht unermüdlich von April bis Oktober.</w:t>
      </w:r>
    </w:p>
    <w:p w14:paraId="53E4959A" w14:textId="29EE45BB" w:rsidR="00980A73" w:rsidRDefault="00980A73" w:rsidP="009C0910">
      <w:pPr>
        <w:pStyle w:val="Formatvorlage2"/>
      </w:pPr>
    </w:p>
    <w:p w14:paraId="1678B6DC" w14:textId="0C14EA53" w:rsidR="00980A73" w:rsidRDefault="00980A73" w:rsidP="009C0910">
      <w:pPr>
        <w:pStyle w:val="Formatvorlage2"/>
      </w:pPr>
    </w:p>
    <w:p w14:paraId="519E7B2F" w14:textId="4374871D" w:rsidR="00980A73" w:rsidRDefault="00A62060" w:rsidP="009C0910">
      <w:pPr>
        <w:pStyle w:val="Formatvorlage2"/>
      </w:pPr>
      <w:r w:rsidRPr="001B2CE5">
        <w:rPr>
          <w:iCs/>
          <w:noProof/>
          <w:sz w:val="28"/>
          <w:szCs w:val="28"/>
          <w:lang w:eastAsia="de-DE" w:bidi="ar-SA"/>
        </w:rPr>
        <mc:AlternateContent>
          <mc:Choice Requires="wps">
            <w:drawing>
              <wp:anchor distT="0" distB="0" distL="114300" distR="114300" simplePos="0" relativeHeight="251650048" behindDoc="0" locked="0" layoutInCell="1" allowOverlap="1" wp14:anchorId="2D230C2A" wp14:editId="721602F3">
                <wp:simplePos x="0" y="0"/>
                <wp:positionH relativeFrom="column">
                  <wp:posOffset>4801235</wp:posOffset>
                </wp:positionH>
                <wp:positionV relativeFrom="paragraph">
                  <wp:posOffset>3937</wp:posOffset>
                </wp:positionV>
                <wp:extent cx="409575" cy="4448810"/>
                <wp:effectExtent l="0" t="0" r="0" b="889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4448810"/>
                        </a:xfrm>
                        <a:prstGeom prst="rect">
                          <a:avLst/>
                        </a:prstGeom>
                        <a:noFill/>
                        <a:ln>
                          <a:noFill/>
                        </a:ln>
                      </wps:spPr>
                      <wps:txbx>
                        <w:txbxContent>
                          <w:p w14:paraId="47DE441B" w14:textId="35C92748" w:rsidR="00D73EE2" w:rsidRPr="008F472E" w:rsidRDefault="00D73EE2" w:rsidP="00D73EE2">
                            <w:pPr>
                              <w:ind w:left="0"/>
                            </w:pPr>
                            <w:r w:rsidRPr="001A3EDF">
                              <w:rPr>
                                <w:color w:val="000000"/>
                              </w:rPr>
                              <w:t>Bildnachweis:</w:t>
                            </w:r>
                            <w:r w:rsidR="00C91545">
                              <w:rPr>
                                <w:color w:val="000000"/>
                              </w:rPr>
                              <w:t xml:space="preserve"> GMH</w:t>
                            </w:r>
                            <w:r w:rsidRPr="001A3EDF">
                              <w:rPr>
                                <w:color w:val="000000"/>
                              </w:rPr>
                              <w:t xml:space="preserve"> </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230C2A" id="_x0000_t202" coordsize="21600,21600" o:spt="202" path="m,l,21600r21600,l21600,xe">
                <v:stroke joinstyle="miter"/>
                <v:path gradientshapeok="t" o:connecttype="rect"/>
              </v:shapetype>
              <v:shape id="Text Box 31" o:spid="_x0000_s1026" type="#_x0000_t202" style="position:absolute;left:0;text-align:left;margin-left:378.05pt;margin-top:.3pt;width:32.25pt;height:350.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" filled="f" stroked="f">
                <v:textbox style="layout-flow:vertical;mso-layout-flow-alt:bottom-to-top">
                  <w:txbxContent>
                    <w:p w14:paraId="47DE441B" w14:textId="35C92748" w:rsidR="00D73EE2" w:rsidRPr="008F472E" w:rsidRDefault="00D73EE2" w:rsidP="00D73EE2">
                      <w:pPr>
                        <w:ind w:left="0"/>
                      </w:pPr>
                      <w:r w:rsidRPr="001A3EDF">
                        <w:rPr>
                          <w:color w:val="000000"/>
                        </w:rPr>
                        <w:t>Bildnachweis:</w:t>
                      </w:r>
                      <w:r w:rsidR="00C91545">
                        <w:rPr>
                          <w:color w:val="000000"/>
                        </w:rPr>
                        <w:t xml:space="preserve"> GMH</w:t>
                      </w:r>
                      <w:r w:rsidRPr="001A3EDF">
                        <w:rPr>
                          <w:color w:val="000000"/>
                        </w:rPr>
                        <w:t xml:space="preserve"> </w:t>
                      </w:r>
                    </w:p>
                  </w:txbxContent>
                </v:textbox>
              </v:shape>
            </w:pict>
          </mc:Fallback>
        </mc:AlternateContent>
      </w:r>
    </w:p>
    <w:p w14:paraId="3282225A" w14:textId="3EB3B8A8" w:rsidR="00B325C7" w:rsidRDefault="00B325C7" w:rsidP="009C0910">
      <w:pPr>
        <w:pStyle w:val="Formatvorlage2"/>
      </w:pPr>
    </w:p>
    <w:p w14:paraId="250509AE" w14:textId="470A2EBD" w:rsidR="0027601B" w:rsidRDefault="0027601B" w:rsidP="00B325C7">
      <w:pPr>
        <w:pStyle w:val="Formatvorlage2"/>
        <w:ind w:left="0"/>
      </w:pPr>
    </w:p>
    <w:p w14:paraId="3A6AE2E7" w14:textId="22F50852" w:rsidR="0027601B" w:rsidRDefault="0027601B" w:rsidP="00B325C7">
      <w:pPr>
        <w:pStyle w:val="Formatvorlage2"/>
        <w:ind w:left="0"/>
      </w:pPr>
    </w:p>
    <w:p w14:paraId="698D2B87" w14:textId="77777777" w:rsidR="0027601B" w:rsidRDefault="0027601B" w:rsidP="00B325C7">
      <w:pPr>
        <w:pStyle w:val="Formatvorlage2"/>
        <w:ind w:left="0"/>
      </w:pPr>
    </w:p>
    <w:p w14:paraId="11F0BB07" w14:textId="77777777" w:rsidR="0027601B" w:rsidRDefault="0027601B" w:rsidP="00B325C7">
      <w:pPr>
        <w:pStyle w:val="Formatvorlage2"/>
        <w:ind w:left="0"/>
      </w:pPr>
    </w:p>
    <w:p w14:paraId="50AF0CB1" w14:textId="77777777" w:rsidR="0027601B" w:rsidRDefault="0027601B" w:rsidP="00B325C7">
      <w:pPr>
        <w:pStyle w:val="Formatvorlage2"/>
        <w:ind w:left="0"/>
      </w:pPr>
    </w:p>
    <w:p w14:paraId="279C0392" w14:textId="77777777" w:rsidR="004C09BF" w:rsidRDefault="004C09BF" w:rsidP="00B325C7">
      <w:pPr>
        <w:pStyle w:val="Formatvorlage2"/>
        <w:ind w:left="0"/>
      </w:pPr>
    </w:p>
    <w:p w14:paraId="1FEA3B45" w14:textId="77777777" w:rsidR="004C09BF" w:rsidRDefault="004C09BF" w:rsidP="00B325C7">
      <w:pPr>
        <w:pStyle w:val="Formatvorlage2"/>
        <w:ind w:left="0"/>
      </w:pPr>
    </w:p>
    <w:p w14:paraId="62EBD334" w14:textId="77777777" w:rsidR="004C09BF" w:rsidRDefault="004C09BF" w:rsidP="00B325C7">
      <w:pPr>
        <w:pStyle w:val="Formatvorlage2"/>
        <w:ind w:left="0"/>
      </w:pPr>
    </w:p>
    <w:p w14:paraId="5B343401" w14:textId="77777777" w:rsidR="0027601B" w:rsidRDefault="0027601B" w:rsidP="00B325C7">
      <w:pPr>
        <w:pStyle w:val="Formatvorlage2"/>
        <w:ind w:left="0"/>
      </w:pPr>
    </w:p>
    <w:p w14:paraId="5372BF6B" w14:textId="77777777" w:rsidR="0027601B" w:rsidRDefault="0027601B" w:rsidP="00B325C7">
      <w:pPr>
        <w:pStyle w:val="Formatvorlage2"/>
        <w:ind w:left="0"/>
      </w:pPr>
    </w:p>
    <w:p w14:paraId="7C4A1D68" w14:textId="77777777" w:rsidR="0027601B" w:rsidRDefault="0027601B" w:rsidP="00B325C7">
      <w:pPr>
        <w:pStyle w:val="Formatvorlage2"/>
        <w:ind w:left="0"/>
      </w:pPr>
    </w:p>
    <w:p w14:paraId="456CA3D6" w14:textId="2D28D07E" w:rsidR="00B325C7" w:rsidRDefault="00B325C7" w:rsidP="00B325C7">
      <w:pPr>
        <w:pStyle w:val="Formatvorlage2"/>
        <w:ind w:left="0"/>
      </w:pPr>
    </w:p>
    <w:p w14:paraId="0442FD7F" w14:textId="77777777" w:rsidR="000A11F0" w:rsidRDefault="000A11F0" w:rsidP="00B325C7">
      <w:pPr>
        <w:pStyle w:val="Formatvorlage2"/>
        <w:ind w:left="0"/>
      </w:pPr>
    </w:p>
    <w:p w14:paraId="5DF39832" w14:textId="0ED75B03" w:rsidR="00B325C7" w:rsidRDefault="00B325C7" w:rsidP="00B325C7">
      <w:pPr>
        <w:pStyle w:val="Formatvorlage2"/>
        <w:ind w:left="0"/>
      </w:pPr>
    </w:p>
    <w:p w14:paraId="40EE6B3D" w14:textId="76CB2F6B" w:rsidR="001C579D" w:rsidRDefault="001F6B37" w:rsidP="00B325C7">
      <w:pPr>
        <w:pStyle w:val="Formatvorlage2"/>
        <w:ind w:left="0"/>
      </w:pPr>
      <w:r>
        <w:rPr>
          <w:i/>
          <w:noProof/>
          <w:lang w:eastAsia="de-DE" w:bidi="ar-SA"/>
        </w:rPr>
        <mc:AlternateContent>
          <mc:Choice Requires="wps">
            <w:drawing>
              <wp:anchor distT="0" distB="0" distL="114300" distR="114300" simplePos="0" relativeHeight="251656192" behindDoc="0" locked="0" layoutInCell="1" allowOverlap="1" wp14:anchorId="050C8AC7" wp14:editId="4E41832C">
                <wp:simplePos x="0" y="0"/>
                <wp:positionH relativeFrom="margin">
                  <wp:posOffset>261951</wp:posOffset>
                </wp:positionH>
                <wp:positionV relativeFrom="paragraph">
                  <wp:posOffset>25349</wp:posOffset>
                </wp:positionV>
                <wp:extent cx="5770245" cy="440872"/>
                <wp:effectExtent l="0" t="0" r="20955" b="1651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40872"/>
                        </a:xfrm>
                        <a:prstGeom prst="rect">
                          <a:avLst/>
                        </a:prstGeom>
                        <a:solidFill>
                          <a:srgbClr val="FFFFFF"/>
                        </a:solidFill>
                        <a:ln w="9525">
                          <a:solidFill>
                            <a:srgbClr val="000000"/>
                          </a:solidFill>
                          <a:miter lim="800000"/>
                          <a:headEnd/>
                          <a:tailEnd/>
                        </a:ln>
                      </wps:spPr>
                      <wps:txbx>
                        <w:txbxContent>
                          <w:p w14:paraId="2225F2A6" w14:textId="0BFC473D" w:rsidR="002B0A44" w:rsidRPr="00BE775B" w:rsidRDefault="002B0A44" w:rsidP="008834B8">
                            <w:pPr>
                              <w:autoSpaceDE w:val="0"/>
                              <w:autoSpaceDN w:val="0"/>
                              <w:adjustRightInd w:val="0"/>
                              <w:ind w:left="0" w:right="21"/>
                              <w:rPr>
                                <w:color w:val="000000"/>
                                <w:sz w:val="22"/>
                                <w:szCs w:val="22"/>
                              </w:rPr>
                            </w:pPr>
                            <w:r w:rsidRPr="00F773D1">
                              <w:rPr>
                                <w:b/>
                                <w:color w:val="000000"/>
                                <w:sz w:val="22"/>
                                <w:szCs w:val="22"/>
                              </w:rPr>
                              <w:t>Bildunterschrift</w:t>
                            </w:r>
                            <w:r w:rsidRPr="00B325C7">
                              <w:rPr>
                                <w:bCs/>
                                <w:color w:val="000000"/>
                                <w:sz w:val="22"/>
                                <w:szCs w:val="22"/>
                              </w:rPr>
                              <w:t>:</w:t>
                            </w:r>
                            <w:r w:rsidR="00F32065" w:rsidRPr="00B325C7">
                              <w:rPr>
                                <w:bCs/>
                                <w:color w:val="000000"/>
                                <w:sz w:val="22"/>
                                <w:szCs w:val="22"/>
                              </w:rPr>
                              <w:t xml:space="preserve"> </w:t>
                            </w:r>
                            <w:r w:rsidR="00980A73" w:rsidRPr="00BE775B">
                              <w:rPr>
                                <w:color w:val="000000"/>
                                <w:sz w:val="22"/>
                                <w:szCs w:val="22"/>
                              </w:rPr>
                              <w:t>Feines, nadelförmiges Laub und leuchtend gelbe Blüten zieren den „Sternenzauber“. Der Hitzeprofi ist die „Pflanze des Jahres 2024“ aus Sachsen.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margin-left:20.65pt;margin-top:2pt;width:454.35pt;height:34.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">
                <v:textbox>
                  <w:txbxContent>
                    <w:p w14:paraId="2225F2A6" w14:textId="0BFC473D" w:rsidR="002B0A44" w:rsidRPr="00BE775B" w:rsidRDefault="002B0A44" w:rsidP="008834B8">
                      <w:pPr>
                        <w:autoSpaceDE w:val="0"/>
                        <w:autoSpaceDN w:val="0"/>
                        <w:adjustRightInd w:val="0"/>
                        <w:ind w:left="0" w:right="21"/>
                        <w:rPr>
                          <w:color w:val="000000"/>
                          <w:sz w:val="22"/>
                          <w:szCs w:val="22"/>
                        </w:rPr>
                      </w:pPr>
                      <w:r w:rsidRPr="00F773D1">
                        <w:rPr>
                          <w:b/>
                          <w:color w:val="000000"/>
                          <w:sz w:val="22"/>
                          <w:szCs w:val="22"/>
                        </w:rPr>
                        <w:t>Bildunterschrift</w:t>
                      </w:r>
                      <w:r w:rsidRPr="00B325C7">
                        <w:rPr>
                          <w:bCs/>
                          <w:color w:val="000000"/>
                          <w:sz w:val="22"/>
                          <w:szCs w:val="22"/>
                        </w:rPr>
                        <w:t>:</w:t>
                      </w:r>
                      <w:r w:rsidR="00F32065" w:rsidRPr="00B325C7">
                        <w:rPr>
                          <w:bCs/>
                          <w:color w:val="000000"/>
                          <w:sz w:val="22"/>
                          <w:szCs w:val="22"/>
                        </w:rPr>
                        <w:t xml:space="preserve"> </w:t>
                      </w:r>
                      <w:r w:rsidR="00980A73" w:rsidRPr="00BE775B">
                        <w:rPr>
                          <w:color w:val="000000"/>
                          <w:sz w:val="22"/>
                          <w:szCs w:val="22"/>
                        </w:rPr>
                        <w:t>Feines, nadelförmiges Laub und leuchtend gelbe Blüten zieren den „Sternenzauber“. Der Hitzeprofi ist die „Pflanze des Jahres 2024“ aus Sachsen.</w:t>
                      </w:r>
                    </w:p>
                  </w:txbxContent>
                </v:textbox>
                <w10:wrap anchorx="margin"/>
              </v:shape>
            </w:pict>
          </mc:Fallback>
        </mc:AlternateContent>
      </w:r>
    </w:p>
    <w:p w14:paraId="5F9D7B61" w14:textId="5B5AFFD5" w:rsidR="001C579D" w:rsidRDefault="00162314" w:rsidP="00B325C7">
      <w:pPr>
        <w:pStyle w:val="Formatvorlage2"/>
        <w:ind w:left="0"/>
      </w:pPr>
      <w:r>
        <w:rPr>
          <w:i/>
          <w:noProof/>
          <w:lang w:eastAsia="de-DE" w:bidi="ar-SA"/>
        </w:rPr>
        <mc:AlternateContent>
          <mc:Choice Requires="wps">
            <w:drawing>
              <wp:anchor distT="0" distB="0" distL="114300" distR="114300" simplePos="0" relativeHeight="251663360" behindDoc="0" locked="0" layoutInCell="1" allowOverlap="1" wp14:anchorId="4D34B8A1" wp14:editId="201E90D5">
                <wp:simplePos x="0" y="0"/>
                <wp:positionH relativeFrom="column">
                  <wp:posOffset>252400</wp:posOffset>
                </wp:positionH>
                <wp:positionV relativeFrom="paragraph">
                  <wp:posOffset>239675</wp:posOffset>
                </wp:positionV>
                <wp:extent cx="5781675" cy="408940"/>
                <wp:effectExtent l="0" t="0" r="28575" b="1016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408940"/>
                        </a:xfrm>
                        <a:prstGeom prst="rect">
                          <a:avLst/>
                        </a:prstGeom>
                        <a:solidFill>
                          <a:srgbClr val="FFFFFF"/>
                        </a:solidFill>
                        <a:ln w="9525">
                          <a:solidFill>
                            <a:srgbClr val="FF0000"/>
                          </a:solidFill>
                          <a:miter lim="800000"/>
                          <a:headEnd/>
                          <a:tailEnd/>
                        </a:ln>
                      </wps:spPr>
                      <wps:txbx>
                        <w:txbxContent>
                          <w:p w14:paraId="728A549A" w14:textId="1482975B"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1E234F" w:rsidRPr="001E234F">
                                <w:rPr>
                                  <w:rStyle w:val="Hyperlink"/>
                                  <w:rFonts w:ascii="Arial" w:hAnsi="Arial" w:cs="Arial"/>
                                  <w:sz w:val="20"/>
                                  <w:szCs w:val="20"/>
                                  <w:lang w:val="de-DE"/>
                                </w:rPr>
                                <w:t>https://www.gruenes-medienhaus.de/download/2024/03/GMH_2024_11_02.jpg</w:t>
                              </w:r>
                            </w:hyperlink>
                          </w:p>
                          <w:p w14:paraId="248150DB" w14:textId="77777777" w:rsidR="00A54263" w:rsidRDefault="00A54263" w:rsidP="005E6B96">
                            <w:pPr>
                              <w:pStyle w:val="NurText"/>
                              <w:jc w:val="center"/>
                              <w:rPr>
                                <w:rFonts w:ascii="Arial" w:hAnsi="Arial" w:cs="Arial"/>
                                <w:sz w:val="20"/>
                                <w:szCs w:val="20"/>
                                <w:lang w:val="de-DE"/>
                              </w:rPr>
                            </w:pPr>
                          </w:p>
                          <w:p w14:paraId="27F0936D" w14:textId="77777777" w:rsidR="008C51B4" w:rsidRDefault="008C51B4" w:rsidP="005E6B96">
                            <w:pPr>
                              <w:pStyle w:val="NurText"/>
                              <w:jc w:val="center"/>
                              <w:rPr>
                                <w:rFonts w:ascii="Arial" w:hAnsi="Arial" w:cs="Arial"/>
                                <w:sz w:val="20"/>
                                <w:szCs w:val="20"/>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margin-left:19.85pt;margin-top:18.85pt;width:455.25pt;height:3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" strokecolor="red">
                <v:textbox>
                  <w:txbxContent>
                    <w:p w14:paraId="728A549A" w14:textId="1482975B"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1E234F" w:rsidRPr="001E234F">
                          <w:rPr>
                            <w:rStyle w:val="Hyperlink"/>
                            <w:rFonts w:ascii="Arial" w:hAnsi="Arial" w:cs="Arial"/>
                            <w:sz w:val="20"/>
                            <w:szCs w:val="20"/>
                            <w:lang w:val="de-DE"/>
                          </w:rPr>
                          <w:t>https://www.gruenes-medienhaus.de/download/2024/03/GMH_2024_11_02.jpg</w:t>
                        </w:r>
                      </w:hyperlink>
                    </w:p>
                    <w:p w14:paraId="248150DB" w14:textId="77777777" w:rsidR="00A54263" w:rsidRDefault="00A54263" w:rsidP="005E6B96">
                      <w:pPr>
                        <w:pStyle w:val="NurText"/>
                        <w:jc w:val="center"/>
                        <w:rPr>
                          <w:rFonts w:ascii="Arial" w:hAnsi="Arial" w:cs="Arial"/>
                          <w:sz w:val="20"/>
                          <w:szCs w:val="20"/>
                          <w:lang w:val="de-DE"/>
                        </w:rPr>
                      </w:pPr>
                    </w:p>
                    <w:p w14:paraId="27F0936D" w14:textId="77777777" w:rsidR="008C51B4" w:rsidRDefault="008C51B4" w:rsidP="005E6B96">
                      <w:pPr>
                        <w:pStyle w:val="NurText"/>
                        <w:jc w:val="center"/>
                        <w:rPr>
                          <w:rFonts w:ascii="Arial" w:hAnsi="Arial" w:cs="Arial"/>
                          <w:sz w:val="20"/>
                          <w:szCs w:val="20"/>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797FAD98" w14:textId="54CD1993" w:rsidR="00B325C7" w:rsidRDefault="00B325C7" w:rsidP="00B325C7">
      <w:pPr>
        <w:pStyle w:val="Formatvorlage2"/>
        <w:ind w:left="0"/>
      </w:pPr>
    </w:p>
    <w:p w14:paraId="7FAB894F" w14:textId="77777777" w:rsidR="00980A73" w:rsidRDefault="00980A73" w:rsidP="00980A73">
      <w:pPr>
        <w:pStyle w:val="Formatvorlage2"/>
      </w:pPr>
      <w:r>
        <w:lastRenderedPageBreak/>
        <w:t xml:space="preserve">Der „Sternenzauber“ hat feines, nadelförmiges Laub, das gut vor Verdunstung geschützt ist. Das macht ihn auch an trockenen und heißen Standorten zu einem perfekten Hitzeprofi. Aber auch bei Regenwetter blüht er gut durch. Trotz seiner guten Hitzeverträglichkeit sollte der „Sternenzauber“ regelmäßig gegossen werden. Staunässe ist allerdings zu vermeiden. Daher empfiehlt es sich, beim Pflanzen eine lockere Erdmischung zu verwenden, die eine Vernässung an den Wurzeln verhindert. Gelegentliches Düngen fördert Blütenbildung und Wachstum. </w:t>
      </w:r>
    </w:p>
    <w:p w14:paraId="0CBFFBD1" w14:textId="72BF95E8" w:rsidR="004B3887" w:rsidRDefault="00980A73" w:rsidP="00980A73">
      <w:pPr>
        <w:pStyle w:val="Formatvorlage2"/>
      </w:pPr>
      <w:proofErr w:type="spellStart"/>
      <w:r>
        <w:t>Calylophus</w:t>
      </w:r>
      <w:proofErr w:type="spellEnd"/>
      <w:r>
        <w:t xml:space="preserve"> </w:t>
      </w:r>
      <w:proofErr w:type="spellStart"/>
      <w:r>
        <w:t>superlophus</w:t>
      </w:r>
      <w:proofErr w:type="spellEnd"/>
      <w:r>
        <w:t xml:space="preserve"> ˈYellowˈ ist ein Verwandter der Nachtkerze und sehr pflegeleicht. Ausgepflanzt benötigt die Pflanze nur wenig Wasser und auch ein Wochenende ohne Gießen im Sommer macht ihr nichts aus. Verblühte Blüten müssen nicht ausgeputzt werden, auch ein Rückschnitt ist nicht notwendig. Der „Sternenzauber“ ist sehr gut kombinierbar, vor allem mit trockenheitsverträglichen Beet- und Balkonpflanzen mit kräftigen Blütenfarben.</w:t>
      </w:r>
    </w:p>
    <w:p w14:paraId="07E2F995" w14:textId="19AFCE95" w:rsidR="004B3887" w:rsidRDefault="004B3887" w:rsidP="004B3887">
      <w:pPr>
        <w:pStyle w:val="Formatvorlage2"/>
      </w:pPr>
    </w:p>
    <w:p w14:paraId="36679BA9" w14:textId="67C11DE1" w:rsidR="004B3887" w:rsidRDefault="004B3887" w:rsidP="004B3887">
      <w:pPr>
        <w:pStyle w:val="Formatvorlage2"/>
      </w:pPr>
    </w:p>
    <w:p w14:paraId="79535F08" w14:textId="4DAFA27E" w:rsidR="004B3887" w:rsidRDefault="004B3887" w:rsidP="004B3887">
      <w:pPr>
        <w:pStyle w:val="Formatvorlage2"/>
      </w:pPr>
    </w:p>
    <w:p w14:paraId="38AF6129" w14:textId="377C49DC" w:rsidR="004B3887" w:rsidRDefault="004B3887" w:rsidP="004B3887">
      <w:pPr>
        <w:pStyle w:val="Formatvorlage2"/>
      </w:pPr>
    </w:p>
    <w:p w14:paraId="1F74FD10" w14:textId="742F5808" w:rsidR="004B3887" w:rsidRDefault="004B3887" w:rsidP="004B3887">
      <w:pPr>
        <w:pStyle w:val="Formatvorlage2"/>
      </w:pPr>
    </w:p>
    <w:p w14:paraId="0662CF37" w14:textId="1113BDAF" w:rsidR="004B3887" w:rsidRDefault="004B3887" w:rsidP="004B3887">
      <w:pPr>
        <w:pStyle w:val="Formatvorlage2"/>
      </w:pPr>
    </w:p>
    <w:bookmarkEnd w:id="0"/>
    <w:bookmarkEnd w:id="1"/>
    <w:p w14:paraId="5AFA4F61" w14:textId="77777777" w:rsidR="00EC3E2B" w:rsidRDefault="00EC3E2B" w:rsidP="00036E78">
      <w:pPr>
        <w:pStyle w:val="Formatvorlage1"/>
        <w:tabs>
          <w:tab w:val="left" w:pos="8364"/>
        </w:tabs>
        <w:spacing w:after="360" w:line="276" w:lineRule="auto"/>
        <w:ind w:left="1701" w:right="992"/>
        <w:rPr>
          <w:i w:val="0"/>
          <w:sz w:val="22"/>
          <w:szCs w:val="22"/>
          <w:lang w:val="de-DE"/>
        </w:rPr>
      </w:pPr>
    </w:p>
    <w:sectPr w:rsidR="00EC3E2B" w:rsidSect="001F6B37">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8934188" w:rsidR="002B0A44" w:rsidRPr="00F02F39" w:rsidRDefault="002B0A44" w:rsidP="00616BCB">
    <w:pPr>
      <w:pStyle w:val="Fuzeile"/>
      <w:shd w:val="clear" w:color="auto" w:fill="006600"/>
      <w:tabs>
        <w:tab w:val="clear" w:pos="9072"/>
        <w:tab w:val="right" w:pos="9356"/>
      </w:tabs>
      <w:spacing w:after="0" w:line="240" w:lineRule="auto"/>
      <w:ind w:right="-284" w:hanging="2444"/>
      <w:jc w:val="center"/>
      <w:rPr>
        <w:color w:val="FFFFFF"/>
        <w:lang w:val="de-DE"/>
      </w:rPr>
    </w:pPr>
    <w:r w:rsidRPr="007C5137">
      <w:rPr>
        <w:color w:val="FFFFFF"/>
      </w:rPr>
      <w:t>Pressekontakt: Grünes Medienhaus - Abt. der Förderungsgesellschaft Gartenbau mbH</w:t>
    </w:r>
    <w:r>
      <w:rPr>
        <w:color w:val="FFFFFF"/>
      </w:rPr>
      <w:t xml:space="preserve"> </w:t>
    </w:r>
    <w:r w:rsidR="00500F88">
      <w:rPr>
        <w:color w:val="FFFFFF"/>
      </w:rPr>
      <w:t>–</w:t>
    </w:r>
    <w:r>
      <w:rPr>
        <w:color w:val="FFFFFF"/>
      </w:rPr>
      <w:t xml:space="preserve"> </w:t>
    </w:r>
    <w:r w:rsidR="00F02F39">
      <w:rPr>
        <w:color w:val="FFFFFF"/>
        <w:lang w:val="de-DE"/>
      </w:rPr>
      <w:t>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58240"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7216"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44928"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FCA1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9A81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4E6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A4F0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38EF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187F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54D3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9696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CB8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10E7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404231980">
    <w:abstractNumId w:val="19"/>
  </w:num>
  <w:num w:numId="2" w16cid:durableId="1511263547">
    <w:abstractNumId w:val="17"/>
  </w:num>
  <w:num w:numId="3" w16cid:durableId="1869100107">
    <w:abstractNumId w:val="20"/>
  </w:num>
  <w:num w:numId="4" w16cid:durableId="1860200886">
    <w:abstractNumId w:val="10"/>
  </w:num>
  <w:num w:numId="5" w16cid:durableId="1501461556">
    <w:abstractNumId w:val="15"/>
  </w:num>
  <w:num w:numId="6" w16cid:durableId="682128841">
    <w:abstractNumId w:val="18"/>
  </w:num>
  <w:num w:numId="7" w16cid:durableId="423233048">
    <w:abstractNumId w:val="12"/>
  </w:num>
  <w:num w:numId="8" w16cid:durableId="1816944325">
    <w:abstractNumId w:val="13"/>
  </w:num>
  <w:num w:numId="9" w16cid:durableId="464658829">
    <w:abstractNumId w:val="14"/>
  </w:num>
  <w:num w:numId="10" w16cid:durableId="1872958086">
    <w:abstractNumId w:val="21"/>
  </w:num>
  <w:num w:numId="11" w16cid:durableId="2025354690">
    <w:abstractNumId w:val="11"/>
  </w:num>
  <w:num w:numId="12" w16cid:durableId="7224070">
    <w:abstractNumId w:val="16"/>
  </w:num>
  <w:num w:numId="13" w16cid:durableId="1067803443">
    <w:abstractNumId w:val="9"/>
  </w:num>
  <w:num w:numId="14" w16cid:durableId="428695934">
    <w:abstractNumId w:val="7"/>
  </w:num>
  <w:num w:numId="15" w16cid:durableId="1891453700">
    <w:abstractNumId w:val="6"/>
  </w:num>
  <w:num w:numId="16" w16cid:durableId="583732931">
    <w:abstractNumId w:val="5"/>
  </w:num>
  <w:num w:numId="17" w16cid:durableId="676153438">
    <w:abstractNumId w:val="4"/>
  </w:num>
  <w:num w:numId="18" w16cid:durableId="98843037">
    <w:abstractNumId w:val="8"/>
  </w:num>
  <w:num w:numId="19" w16cid:durableId="30500953">
    <w:abstractNumId w:val="3"/>
  </w:num>
  <w:num w:numId="20" w16cid:durableId="1709987226">
    <w:abstractNumId w:val="2"/>
  </w:num>
  <w:num w:numId="21" w16cid:durableId="1277828917">
    <w:abstractNumId w:val="1"/>
  </w:num>
  <w:num w:numId="22" w16cid:durableId="129906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45F"/>
    <w:rsid w:val="00010508"/>
    <w:rsid w:val="000134B4"/>
    <w:rsid w:val="000153EA"/>
    <w:rsid w:val="00031EF3"/>
    <w:rsid w:val="000323D5"/>
    <w:rsid w:val="00032D4F"/>
    <w:rsid w:val="00035152"/>
    <w:rsid w:val="000357BF"/>
    <w:rsid w:val="00036E78"/>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1F0"/>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0C3F"/>
    <w:rsid w:val="000F200D"/>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27DF2"/>
    <w:rsid w:val="001303C9"/>
    <w:rsid w:val="00134292"/>
    <w:rsid w:val="0013566C"/>
    <w:rsid w:val="0014250B"/>
    <w:rsid w:val="00142DD5"/>
    <w:rsid w:val="0014370E"/>
    <w:rsid w:val="00144792"/>
    <w:rsid w:val="00150082"/>
    <w:rsid w:val="00151229"/>
    <w:rsid w:val="001523D5"/>
    <w:rsid w:val="00152984"/>
    <w:rsid w:val="00153098"/>
    <w:rsid w:val="001532CD"/>
    <w:rsid w:val="0015522B"/>
    <w:rsid w:val="001556A1"/>
    <w:rsid w:val="001562D1"/>
    <w:rsid w:val="001570AA"/>
    <w:rsid w:val="0016157B"/>
    <w:rsid w:val="00162314"/>
    <w:rsid w:val="00164E0E"/>
    <w:rsid w:val="00172907"/>
    <w:rsid w:val="00173C7D"/>
    <w:rsid w:val="00181907"/>
    <w:rsid w:val="001836D0"/>
    <w:rsid w:val="00184A67"/>
    <w:rsid w:val="001857D7"/>
    <w:rsid w:val="00185D82"/>
    <w:rsid w:val="00186AE8"/>
    <w:rsid w:val="001962E4"/>
    <w:rsid w:val="00196C98"/>
    <w:rsid w:val="0019706E"/>
    <w:rsid w:val="001A001B"/>
    <w:rsid w:val="001A0F76"/>
    <w:rsid w:val="001A19AD"/>
    <w:rsid w:val="001A3EDF"/>
    <w:rsid w:val="001B00E0"/>
    <w:rsid w:val="001B1029"/>
    <w:rsid w:val="001B2CE5"/>
    <w:rsid w:val="001B3456"/>
    <w:rsid w:val="001B5E45"/>
    <w:rsid w:val="001B759D"/>
    <w:rsid w:val="001C52BA"/>
    <w:rsid w:val="001C579D"/>
    <w:rsid w:val="001C664C"/>
    <w:rsid w:val="001D05C9"/>
    <w:rsid w:val="001D5188"/>
    <w:rsid w:val="001D6483"/>
    <w:rsid w:val="001E21F5"/>
    <w:rsid w:val="001E234F"/>
    <w:rsid w:val="001E2354"/>
    <w:rsid w:val="001E2540"/>
    <w:rsid w:val="001E2723"/>
    <w:rsid w:val="001E6D6C"/>
    <w:rsid w:val="001F13DC"/>
    <w:rsid w:val="001F253F"/>
    <w:rsid w:val="001F2C07"/>
    <w:rsid w:val="001F3299"/>
    <w:rsid w:val="001F3AD4"/>
    <w:rsid w:val="001F6B37"/>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3A0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44B1"/>
    <w:rsid w:val="0027601B"/>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0890"/>
    <w:rsid w:val="002A10E8"/>
    <w:rsid w:val="002A15C1"/>
    <w:rsid w:val="002A5A8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1B87"/>
    <w:rsid w:val="00313CD4"/>
    <w:rsid w:val="0031403A"/>
    <w:rsid w:val="00314F21"/>
    <w:rsid w:val="00317CD2"/>
    <w:rsid w:val="00317E33"/>
    <w:rsid w:val="00320FA6"/>
    <w:rsid w:val="00321131"/>
    <w:rsid w:val="00327359"/>
    <w:rsid w:val="00330C01"/>
    <w:rsid w:val="00331969"/>
    <w:rsid w:val="00332D9A"/>
    <w:rsid w:val="00332FEE"/>
    <w:rsid w:val="003339B5"/>
    <w:rsid w:val="00333EAD"/>
    <w:rsid w:val="00334E79"/>
    <w:rsid w:val="00335649"/>
    <w:rsid w:val="003358BF"/>
    <w:rsid w:val="0034052E"/>
    <w:rsid w:val="003430BC"/>
    <w:rsid w:val="00344413"/>
    <w:rsid w:val="00345551"/>
    <w:rsid w:val="0035156C"/>
    <w:rsid w:val="00356B1A"/>
    <w:rsid w:val="00360A74"/>
    <w:rsid w:val="003614E3"/>
    <w:rsid w:val="003626AC"/>
    <w:rsid w:val="00363E0D"/>
    <w:rsid w:val="003640DF"/>
    <w:rsid w:val="00365F4B"/>
    <w:rsid w:val="00366B76"/>
    <w:rsid w:val="00367121"/>
    <w:rsid w:val="00372332"/>
    <w:rsid w:val="003725E4"/>
    <w:rsid w:val="0037296C"/>
    <w:rsid w:val="003735C0"/>
    <w:rsid w:val="00373A0D"/>
    <w:rsid w:val="003768F2"/>
    <w:rsid w:val="00376AE6"/>
    <w:rsid w:val="00377256"/>
    <w:rsid w:val="00380609"/>
    <w:rsid w:val="0038118C"/>
    <w:rsid w:val="003823D3"/>
    <w:rsid w:val="00384774"/>
    <w:rsid w:val="003856C9"/>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6762"/>
    <w:rsid w:val="003F1AAA"/>
    <w:rsid w:val="003F1CA8"/>
    <w:rsid w:val="003F4D6F"/>
    <w:rsid w:val="003F6D91"/>
    <w:rsid w:val="003F720D"/>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92F"/>
    <w:rsid w:val="00443FBD"/>
    <w:rsid w:val="00444D7F"/>
    <w:rsid w:val="004459D2"/>
    <w:rsid w:val="00446DE1"/>
    <w:rsid w:val="00450C19"/>
    <w:rsid w:val="0045327F"/>
    <w:rsid w:val="004566D9"/>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2DBF"/>
    <w:rsid w:val="004B3887"/>
    <w:rsid w:val="004B65BB"/>
    <w:rsid w:val="004B7187"/>
    <w:rsid w:val="004B74BB"/>
    <w:rsid w:val="004C09BF"/>
    <w:rsid w:val="004C49AC"/>
    <w:rsid w:val="004C4A77"/>
    <w:rsid w:val="004C62BE"/>
    <w:rsid w:val="004C67AF"/>
    <w:rsid w:val="004D359B"/>
    <w:rsid w:val="004D3693"/>
    <w:rsid w:val="004D3FE3"/>
    <w:rsid w:val="004D4E76"/>
    <w:rsid w:val="004D55E9"/>
    <w:rsid w:val="004D5F4E"/>
    <w:rsid w:val="004D6FB2"/>
    <w:rsid w:val="004E4E55"/>
    <w:rsid w:val="004E5DFD"/>
    <w:rsid w:val="004F0B8E"/>
    <w:rsid w:val="004F3AF3"/>
    <w:rsid w:val="004F6B05"/>
    <w:rsid w:val="00500F88"/>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46E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9556D"/>
    <w:rsid w:val="005A1DA0"/>
    <w:rsid w:val="005A27FC"/>
    <w:rsid w:val="005A585F"/>
    <w:rsid w:val="005A7BA3"/>
    <w:rsid w:val="005B1AAD"/>
    <w:rsid w:val="005B1F31"/>
    <w:rsid w:val="005B3638"/>
    <w:rsid w:val="005B3E3F"/>
    <w:rsid w:val="005B420F"/>
    <w:rsid w:val="005B4BFC"/>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59A5"/>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0746"/>
    <w:rsid w:val="006522C5"/>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3E41"/>
    <w:rsid w:val="006D6D82"/>
    <w:rsid w:val="006E24E8"/>
    <w:rsid w:val="006E4F26"/>
    <w:rsid w:val="006E5975"/>
    <w:rsid w:val="006F0D27"/>
    <w:rsid w:val="006F3A0F"/>
    <w:rsid w:val="006F4452"/>
    <w:rsid w:val="006F4868"/>
    <w:rsid w:val="006F76AF"/>
    <w:rsid w:val="006F7B20"/>
    <w:rsid w:val="007008B9"/>
    <w:rsid w:val="007009D9"/>
    <w:rsid w:val="00703FD8"/>
    <w:rsid w:val="007101EC"/>
    <w:rsid w:val="007129EE"/>
    <w:rsid w:val="007213F1"/>
    <w:rsid w:val="00721659"/>
    <w:rsid w:val="007226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4B0A"/>
    <w:rsid w:val="00755D02"/>
    <w:rsid w:val="0075634E"/>
    <w:rsid w:val="0075689B"/>
    <w:rsid w:val="007614A0"/>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5214"/>
    <w:rsid w:val="0080624F"/>
    <w:rsid w:val="00806360"/>
    <w:rsid w:val="00807E1C"/>
    <w:rsid w:val="00807F1F"/>
    <w:rsid w:val="008106A7"/>
    <w:rsid w:val="00811BFD"/>
    <w:rsid w:val="00822C00"/>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1B4"/>
    <w:rsid w:val="008C56B2"/>
    <w:rsid w:val="008D4014"/>
    <w:rsid w:val="008D4BB2"/>
    <w:rsid w:val="008D6C45"/>
    <w:rsid w:val="008E0945"/>
    <w:rsid w:val="008E1D76"/>
    <w:rsid w:val="008E25DF"/>
    <w:rsid w:val="008E2A00"/>
    <w:rsid w:val="008E4FEC"/>
    <w:rsid w:val="008E78D7"/>
    <w:rsid w:val="008F0AE7"/>
    <w:rsid w:val="008F2143"/>
    <w:rsid w:val="008F2EBA"/>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2C9"/>
    <w:rsid w:val="0093274D"/>
    <w:rsid w:val="0093316A"/>
    <w:rsid w:val="00933B64"/>
    <w:rsid w:val="00945006"/>
    <w:rsid w:val="00945E1F"/>
    <w:rsid w:val="00946854"/>
    <w:rsid w:val="0094694A"/>
    <w:rsid w:val="009505E5"/>
    <w:rsid w:val="00952CEB"/>
    <w:rsid w:val="00954588"/>
    <w:rsid w:val="00957165"/>
    <w:rsid w:val="009617EC"/>
    <w:rsid w:val="0096559E"/>
    <w:rsid w:val="009657FC"/>
    <w:rsid w:val="009737CB"/>
    <w:rsid w:val="009752AD"/>
    <w:rsid w:val="00975890"/>
    <w:rsid w:val="00975B64"/>
    <w:rsid w:val="009763B8"/>
    <w:rsid w:val="009806B1"/>
    <w:rsid w:val="00980A73"/>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910"/>
    <w:rsid w:val="009C0BC1"/>
    <w:rsid w:val="009C2937"/>
    <w:rsid w:val="009C2F1A"/>
    <w:rsid w:val="009C3D8E"/>
    <w:rsid w:val="009C669D"/>
    <w:rsid w:val="009D2E51"/>
    <w:rsid w:val="009D38C5"/>
    <w:rsid w:val="009D428E"/>
    <w:rsid w:val="009D709A"/>
    <w:rsid w:val="009D72D8"/>
    <w:rsid w:val="009D7358"/>
    <w:rsid w:val="009E1E3C"/>
    <w:rsid w:val="009E3193"/>
    <w:rsid w:val="009E33BF"/>
    <w:rsid w:val="009E4FF9"/>
    <w:rsid w:val="009E5CA5"/>
    <w:rsid w:val="009E7EA3"/>
    <w:rsid w:val="009F0C73"/>
    <w:rsid w:val="009F29E0"/>
    <w:rsid w:val="009F2EC3"/>
    <w:rsid w:val="009F3E7C"/>
    <w:rsid w:val="009F4F04"/>
    <w:rsid w:val="009F5082"/>
    <w:rsid w:val="009F5E9C"/>
    <w:rsid w:val="009F7434"/>
    <w:rsid w:val="00A00817"/>
    <w:rsid w:val="00A02A0F"/>
    <w:rsid w:val="00A0632C"/>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263"/>
    <w:rsid w:val="00A54DD8"/>
    <w:rsid w:val="00A56B2F"/>
    <w:rsid w:val="00A56C13"/>
    <w:rsid w:val="00A570DE"/>
    <w:rsid w:val="00A60E95"/>
    <w:rsid w:val="00A62060"/>
    <w:rsid w:val="00A6400B"/>
    <w:rsid w:val="00A708FA"/>
    <w:rsid w:val="00A71882"/>
    <w:rsid w:val="00A71A26"/>
    <w:rsid w:val="00A71C86"/>
    <w:rsid w:val="00A72063"/>
    <w:rsid w:val="00A72B80"/>
    <w:rsid w:val="00A75B84"/>
    <w:rsid w:val="00A77039"/>
    <w:rsid w:val="00A77127"/>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4850"/>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25C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1E84"/>
    <w:rsid w:val="00B72269"/>
    <w:rsid w:val="00B7429A"/>
    <w:rsid w:val="00B770EE"/>
    <w:rsid w:val="00B77EA5"/>
    <w:rsid w:val="00B82CA6"/>
    <w:rsid w:val="00B8409A"/>
    <w:rsid w:val="00B8442D"/>
    <w:rsid w:val="00B8480F"/>
    <w:rsid w:val="00B85F45"/>
    <w:rsid w:val="00B86D97"/>
    <w:rsid w:val="00B918D6"/>
    <w:rsid w:val="00B91FE4"/>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3AEF"/>
    <w:rsid w:val="00BD4808"/>
    <w:rsid w:val="00BD5F39"/>
    <w:rsid w:val="00BD7A04"/>
    <w:rsid w:val="00BE30F7"/>
    <w:rsid w:val="00BE4543"/>
    <w:rsid w:val="00BE4E1B"/>
    <w:rsid w:val="00BE5731"/>
    <w:rsid w:val="00BE599F"/>
    <w:rsid w:val="00BE616A"/>
    <w:rsid w:val="00BE6860"/>
    <w:rsid w:val="00BE775B"/>
    <w:rsid w:val="00BE7A27"/>
    <w:rsid w:val="00BE7D01"/>
    <w:rsid w:val="00BF167B"/>
    <w:rsid w:val="00BF379D"/>
    <w:rsid w:val="00BF4CD1"/>
    <w:rsid w:val="00BF727F"/>
    <w:rsid w:val="00BF7B59"/>
    <w:rsid w:val="00C04D0B"/>
    <w:rsid w:val="00C05178"/>
    <w:rsid w:val="00C07BA9"/>
    <w:rsid w:val="00C1069E"/>
    <w:rsid w:val="00C10E12"/>
    <w:rsid w:val="00C12EBD"/>
    <w:rsid w:val="00C156EC"/>
    <w:rsid w:val="00C15D35"/>
    <w:rsid w:val="00C16906"/>
    <w:rsid w:val="00C21AB9"/>
    <w:rsid w:val="00C2211C"/>
    <w:rsid w:val="00C227FD"/>
    <w:rsid w:val="00C2772E"/>
    <w:rsid w:val="00C37231"/>
    <w:rsid w:val="00C41D7E"/>
    <w:rsid w:val="00C425E7"/>
    <w:rsid w:val="00C44B01"/>
    <w:rsid w:val="00C46FC9"/>
    <w:rsid w:val="00C50FCC"/>
    <w:rsid w:val="00C51EEE"/>
    <w:rsid w:val="00C52031"/>
    <w:rsid w:val="00C562FC"/>
    <w:rsid w:val="00C56C21"/>
    <w:rsid w:val="00C61C62"/>
    <w:rsid w:val="00C61E55"/>
    <w:rsid w:val="00C64093"/>
    <w:rsid w:val="00C6478B"/>
    <w:rsid w:val="00C66764"/>
    <w:rsid w:val="00C6681A"/>
    <w:rsid w:val="00C67B39"/>
    <w:rsid w:val="00C72FB7"/>
    <w:rsid w:val="00C73D43"/>
    <w:rsid w:val="00C74B2C"/>
    <w:rsid w:val="00C759C6"/>
    <w:rsid w:val="00C75E33"/>
    <w:rsid w:val="00C7774A"/>
    <w:rsid w:val="00C777E1"/>
    <w:rsid w:val="00C8053F"/>
    <w:rsid w:val="00C8125D"/>
    <w:rsid w:val="00C87149"/>
    <w:rsid w:val="00C90AB4"/>
    <w:rsid w:val="00C91222"/>
    <w:rsid w:val="00C91545"/>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0B0C"/>
    <w:rsid w:val="00D231F4"/>
    <w:rsid w:val="00D23AE0"/>
    <w:rsid w:val="00D24FA6"/>
    <w:rsid w:val="00D259DB"/>
    <w:rsid w:val="00D27818"/>
    <w:rsid w:val="00D331A1"/>
    <w:rsid w:val="00D337C7"/>
    <w:rsid w:val="00D34370"/>
    <w:rsid w:val="00D35760"/>
    <w:rsid w:val="00D36AFE"/>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4F9"/>
    <w:rsid w:val="00D67DFF"/>
    <w:rsid w:val="00D705AA"/>
    <w:rsid w:val="00D7215C"/>
    <w:rsid w:val="00D73EE2"/>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C6EC5"/>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03442"/>
    <w:rsid w:val="00E10846"/>
    <w:rsid w:val="00E14117"/>
    <w:rsid w:val="00E151C9"/>
    <w:rsid w:val="00E161D3"/>
    <w:rsid w:val="00E21DD5"/>
    <w:rsid w:val="00E22732"/>
    <w:rsid w:val="00E2372D"/>
    <w:rsid w:val="00E2502E"/>
    <w:rsid w:val="00E261F7"/>
    <w:rsid w:val="00E2769E"/>
    <w:rsid w:val="00E318FE"/>
    <w:rsid w:val="00E31EF8"/>
    <w:rsid w:val="00E3202F"/>
    <w:rsid w:val="00E3255C"/>
    <w:rsid w:val="00E34EED"/>
    <w:rsid w:val="00E36B2C"/>
    <w:rsid w:val="00E42650"/>
    <w:rsid w:val="00E53214"/>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9C1"/>
    <w:rsid w:val="00EA0B22"/>
    <w:rsid w:val="00EA1369"/>
    <w:rsid w:val="00EA307E"/>
    <w:rsid w:val="00EA5AB4"/>
    <w:rsid w:val="00EA6BFD"/>
    <w:rsid w:val="00EA777B"/>
    <w:rsid w:val="00EB29AF"/>
    <w:rsid w:val="00EB506A"/>
    <w:rsid w:val="00EC03FD"/>
    <w:rsid w:val="00EC3E2B"/>
    <w:rsid w:val="00EC5E8B"/>
    <w:rsid w:val="00EC5FD0"/>
    <w:rsid w:val="00EC6562"/>
    <w:rsid w:val="00EC74BA"/>
    <w:rsid w:val="00EC76C6"/>
    <w:rsid w:val="00ED0172"/>
    <w:rsid w:val="00ED095F"/>
    <w:rsid w:val="00ED305D"/>
    <w:rsid w:val="00ED4E56"/>
    <w:rsid w:val="00ED5466"/>
    <w:rsid w:val="00ED6C00"/>
    <w:rsid w:val="00ED7835"/>
    <w:rsid w:val="00ED7EE1"/>
    <w:rsid w:val="00EE53B5"/>
    <w:rsid w:val="00EE5EEA"/>
    <w:rsid w:val="00EE7C7B"/>
    <w:rsid w:val="00EE7D69"/>
    <w:rsid w:val="00EF06F4"/>
    <w:rsid w:val="00EF0DC3"/>
    <w:rsid w:val="00EF1E2F"/>
    <w:rsid w:val="00EF5AAA"/>
    <w:rsid w:val="00F00E03"/>
    <w:rsid w:val="00F0166D"/>
    <w:rsid w:val="00F02F39"/>
    <w:rsid w:val="00F036E5"/>
    <w:rsid w:val="00F03A54"/>
    <w:rsid w:val="00F04602"/>
    <w:rsid w:val="00F06F95"/>
    <w:rsid w:val="00F11FAA"/>
    <w:rsid w:val="00F13030"/>
    <w:rsid w:val="00F1514F"/>
    <w:rsid w:val="00F165CC"/>
    <w:rsid w:val="00F16B87"/>
    <w:rsid w:val="00F17CB9"/>
    <w:rsid w:val="00F22F82"/>
    <w:rsid w:val="00F252AF"/>
    <w:rsid w:val="00F27C0E"/>
    <w:rsid w:val="00F305B0"/>
    <w:rsid w:val="00F32065"/>
    <w:rsid w:val="00F362E0"/>
    <w:rsid w:val="00F37539"/>
    <w:rsid w:val="00F406E6"/>
    <w:rsid w:val="00F4214F"/>
    <w:rsid w:val="00F4328F"/>
    <w:rsid w:val="00F50DDA"/>
    <w:rsid w:val="00F50ED1"/>
    <w:rsid w:val="00F510CD"/>
    <w:rsid w:val="00F5341D"/>
    <w:rsid w:val="00F5755E"/>
    <w:rsid w:val="00F57D3B"/>
    <w:rsid w:val="00F6006B"/>
    <w:rsid w:val="00F604C1"/>
    <w:rsid w:val="00F6490C"/>
    <w:rsid w:val="00F6637B"/>
    <w:rsid w:val="00F6637D"/>
    <w:rsid w:val="00F6784A"/>
    <w:rsid w:val="00F679C7"/>
    <w:rsid w:val="00F71B68"/>
    <w:rsid w:val="00F72B06"/>
    <w:rsid w:val="00F75F8E"/>
    <w:rsid w:val="00F773D1"/>
    <w:rsid w:val="00F80180"/>
    <w:rsid w:val="00F81608"/>
    <w:rsid w:val="00F822F2"/>
    <w:rsid w:val="00F843BB"/>
    <w:rsid w:val="00F846BD"/>
    <w:rsid w:val="00F849DE"/>
    <w:rsid w:val="00F84EB8"/>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784108465">
      <w:bodyDiv w:val="1"/>
      <w:marLeft w:val="0"/>
      <w:marRight w:val="0"/>
      <w:marTop w:val="0"/>
      <w:marBottom w:val="0"/>
      <w:divBdr>
        <w:top w:val="none" w:sz="0" w:space="0" w:color="auto"/>
        <w:left w:val="none" w:sz="0" w:space="0" w:color="auto"/>
        <w:bottom w:val="none" w:sz="0" w:space="0" w:color="auto"/>
        <w:right w:val="none" w:sz="0" w:space="0" w:color="auto"/>
      </w:divBdr>
      <w:divsChild>
        <w:div w:id="553152704">
          <w:marLeft w:val="0"/>
          <w:marRight w:val="0"/>
          <w:marTop w:val="0"/>
          <w:marBottom w:val="0"/>
          <w:divBdr>
            <w:top w:val="none" w:sz="0" w:space="0" w:color="auto"/>
            <w:left w:val="none" w:sz="0" w:space="0" w:color="auto"/>
            <w:bottom w:val="none" w:sz="0" w:space="0" w:color="auto"/>
            <w:right w:val="none" w:sz="0" w:space="0" w:color="auto"/>
          </w:divBdr>
        </w:div>
      </w:divsChild>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ruenes-medienhaus.de/download/2024/03/GMH_2024_11_02.jpg" TargetMode="External"/><Relationship Id="rId4" Type="http://schemas.openxmlformats.org/officeDocument/2006/relationships/settings" Target="settings.xml"/><Relationship Id="rId9" Type="http://schemas.openxmlformats.org/officeDocument/2006/relationships/hyperlink" Target="https://www.gruenes-medienhaus.de/download/2024/03/GMH_2024_11_02.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1311</Characters>
  <Application>Microsoft Office Word</Application>
  <DocSecurity>0</DocSecurity>
  <Lines>52</Lines>
  <Paragraphs>4</Paragraphs>
  <ScaleCrop>false</ScaleCrop>
  <HeadingPairs>
    <vt:vector size="2" baseType="variant">
      <vt:variant>
        <vt:lpstr>Titel</vt:lpstr>
      </vt:variant>
      <vt:variant>
        <vt:i4>1</vt:i4>
      </vt:variant>
    </vt:vector>
  </HeadingPairs>
  <TitlesOfParts>
    <vt:vector size="1" baseType="lpstr">
      <vt:lpstr>Pflanze des Jahres Sachsen 2023</vt:lpstr>
    </vt:vector>
  </TitlesOfParts>
  <Company/>
  <LinksUpToDate>false</LinksUpToDate>
  <CharactersWithSpaces>1506</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Pflanze des Jahres Sachsen 2023</dc:title>
  <dc:creator>GMH</dc:creator>
  <cp:lastModifiedBy>Yuliia Novomlynska</cp:lastModifiedBy>
  <cp:revision>29</cp:revision>
  <cp:lastPrinted>2024-02-26T13:09:00Z</cp:lastPrinted>
  <dcterms:created xsi:type="dcterms:W3CDTF">2023-03-01T13:12:00Z</dcterms:created>
  <dcterms:modified xsi:type="dcterms:W3CDTF">2024-03-12T14:00:00Z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180773</vt:lpwstr>
  </property>
  <property fmtid="{D5CDD505-2E9C-101B-9397-08002B2CF9AE}" pid="3" name="NXPowerLiteSettings">
    <vt:lpwstr>C70005D002A000</vt:lpwstr>
  </property>
  <property fmtid="{D5CDD505-2E9C-101B-9397-08002B2CF9AE}" pid="4" name="NXPowerLiteVersion">
    <vt:lpwstr>D10.0.1</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