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BED1" w14:textId="2D8B1D70" w:rsidR="005C6643" w:rsidRDefault="00E90E59" w:rsidP="005C6643">
      <w:pPr>
        <w:pStyle w:val="Anfhrungszeichen"/>
        <w:tabs>
          <w:tab w:val="clear" w:pos="7740"/>
          <w:tab w:val="left" w:pos="8222"/>
        </w:tabs>
        <w:spacing w:after="240"/>
        <w:ind w:left="1701" w:right="851"/>
        <w:rPr>
          <w:rFonts w:ascii="Arial" w:hAnsi="Arial" w:cs="Arial"/>
          <w:b/>
          <w:bCs/>
          <w:i w:val="0"/>
          <w:color w:val="000000"/>
          <w:sz w:val="28"/>
          <w:szCs w:val="28"/>
          <w:lang w:val="de-DE"/>
        </w:rPr>
      </w:pPr>
      <w:bookmarkStart w:id="0" w:name="_Hlk497815209"/>
      <w:r w:rsidRPr="00E90E59">
        <w:rPr>
          <w:rFonts w:ascii="Arial" w:hAnsi="Arial" w:cs="Arial"/>
          <w:b/>
          <w:bCs/>
          <w:i w:val="0"/>
          <w:color w:val="000000"/>
          <w:sz w:val="28"/>
          <w:szCs w:val="28"/>
          <w:lang w:val="de-DE"/>
        </w:rPr>
        <w:t>Mehr als nur Kissen – im Fachhandel blüht eine besondere Primel-Kollektion</w:t>
      </w:r>
    </w:p>
    <w:p w14:paraId="79C9AB09" w14:textId="4CF51BF1" w:rsidR="005C6643" w:rsidRPr="005C6643" w:rsidRDefault="00E90E59" w:rsidP="005C6643">
      <w:pPr>
        <w:pStyle w:val="Formatvorlage2"/>
        <w:rPr>
          <w:b/>
          <w:bCs/>
          <w:sz w:val="28"/>
          <w:szCs w:val="28"/>
        </w:rPr>
      </w:pPr>
      <w:r>
        <w:rPr>
          <w:noProof/>
        </w:rPr>
        <w:drawing>
          <wp:anchor distT="0" distB="0" distL="114300" distR="114300" simplePos="0" relativeHeight="251658240" behindDoc="0" locked="0" layoutInCell="1" allowOverlap="1" wp14:anchorId="4014FEC1" wp14:editId="61692AFB">
            <wp:simplePos x="0" y="0"/>
            <wp:positionH relativeFrom="margin">
              <wp:posOffset>1646555</wp:posOffset>
            </wp:positionH>
            <wp:positionV relativeFrom="paragraph">
              <wp:posOffset>1587500</wp:posOffset>
            </wp:positionV>
            <wp:extent cx="2975393" cy="4462145"/>
            <wp:effectExtent l="0" t="0" r="0" b="0"/>
            <wp:wrapNone/>
            <wp:docPr id="21143933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9338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5393" cy="4462145"/>
                    </a:xfrm>
                    <a:prstGeom prst="rect">
                      <a:avLst/>
                    </a:prstGeom>
                  </pic:spPr>
                </pic:pic>
              </a:graphicData>
            </a:graphic>
            <wp14:sizeRelH relativeFrom="page">
              <wp14:pctWidth>0</wp14:pctWidth>
            </wp14:sizeRelH>
            <wp14:sizeRelV relativeFrom="page">
              <wp14:pctHeight>0</wp14:pctHeight>
            </wp14:sizeRelV>
          </wp:anchor>
        </w:drawing>
      </w:r>
      <w:r w:rsidR="007C6283" w:rsidRPr="007C6283">
        <w:t xml:space="preserve">(GMH/BVE) </w:t>
      </w:r>
      <w:r w:rsidRPr="007A5B7F">
        <w:t>Der Frühling hält Einzug! Doch wer meint, Primeln (Primula) als typische Blühpflanzen gegen das Wintergrau seien nur in der klassischen, flachen Kissenform erhältlich, der irrt. Der gärtnerische Fachhandel präsentiert eine faszinierende Vielfalt dieser sympathischen Frühlingsboten, die selbst erfahrene Pflanzenliebhaber überrascht. Diese besonderen Sorten sorgen für unverwechselbare Akzente in Gefäßen und Beeten und verlängern die farbenfrohe Saison.</w:t>
      </w:r>
    </w:p>
    <w:p w14:paraId="09968CD0" w14:textId="4392684B" w:rsidR="008B6CE9" w:rsidRDefault="008B6CE9" w:rsidP="008B6CE9">
      <w:pPr>
        <w:pStyle w:val="Formatvorlage2"/>
      </w:pPr>
    </w:p>
    <w:p w14:paraId="69857928" w14:textId="25018934"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626C7FD8" w:rsidR="006438B0" w:rsidRDefault="006438B0" w:rsidP="007C6283"/>
    <w:p w14:paraId="023528E6" w14:textId="723E23AA" w:rsidR="006438B0" w:rsidRDefault="006438B0" w:rsidP="007C6283"/>
    <w:p w14:paraId="442594A4" w14:textId="62B7E201" w:rsidR="0061030C" w:rsidRDefault="00CC3F95" w:rsidP="007C6283">
      <w:r>
        <w:rPr>
          <w:i/>
          <w:noProof/>
          <w:lang w:eastAsia="de-DE"/>
        </w:rPr>
        <mc:AlternateContent>
          <mc:Choice Requires="wps">
            <w:drawing>
              <wp:anchor distT="0" distB="0" distL="114300" distR="114300" simplePos="0" relativeHeight="251652608" behindDoc="0" locked="0" layoutInCell="1" allowOverlap="1" wp14:anchorId="0D39FF87" wp14:editId="269F6F8F">
                <wp:simplePos x="0" y="0"/>
                <wp:positionH relativeFrom="column">
                  <wp:posOffset>4747895</wp:posOffset>
                </wp:positionH>
                <wp:positionV relativeFrom="paragraph">
                  <wp:posOffset>29210</wp:posOffset>
                </wp:positionV>
                <wp:extent cx="460375" cy="300482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373.85pt;margin-top:2.3pt;width:36.25pt;height:23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" stroked="f">
                <v:textbox style="layout-flow:vertical;mso-layout-flow-alt:bottom-to-top">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v:textbox>
              </v:shape>
            </w:pict>
          </mc:Fallback>
        </mc:AlternateContent>
      </w:r>
    </w:p>
    <w:p w14:paraId="2FA8FE90" w14:textId="77777777" w:rsidR="0061030C" w:rsidRDefault="0061030C" w:rsidP="007C6283"/>
    <w:p w14:paraId="4F7D9892" w14:textId="77777777" w:rsidR="006438B0" w:rsidRDefault="006438B0" w:rsidP="007C6283"/>
    <w:p w14:paraId="281180DD" w14:textId="08D89535" w:rsidR="006438B0" w:rsidRDefault="006438B0" w:rsidP="007C6283"/>
    <w:p w14:paraId="29FE2CE9" w14:textId="77777777" w:rsidR="006438B0" w:rsidRDefault="006438B0" w:rsidP="007C6283"/>
    <w:p w14:paraId="00E6DD0A" w14:textId="77777777" w:rsidR="006438B0" w:rsidRDefault="006438B0" w:rsidP="007C6283"/>
    <w:p w14:paraId="14D348DD" w14:textId="0EB10949" w:rsidR="006438B0" w:rsidRDefault="006438B0" w:rsidP="007C6283"/>
    <w:p w14:paraId="58ADAF3E" w14:textId="368A6583" w:rsidR="006438B0" w:rsidRDefault="006438B0" w:rsidP="007C6283"/>
    <w:p w14:paraId="2B019F0A" w14:textId="747892F0" w:rsidR="006438B0" w:rsidRDefault="006438B0" w:rsidP="007C6283"/>
    <w:p w14:paraId="2F754BCE" w14:textId="489651CF" w:rsidR="00B8442D" w:rsidRDefault="00B8442D" w:rsidP="00175C3D">
      <w:pPr>
        <w:tabs>
          <w:tab w:val="clear" w:pos="7740"/>
        </w:tabs>
        <w:ind w:left="0" w:right="992"/>
        <w:rPr>
          <w:color w:val="000000"/>
          <w:sz w:val="22"/>
          <w:szCs w:val="22"/>
        </w:rPr>
      </w:pPr>
    </w:p>
    <w:bookmarkEnd w:id="0"/>
    <w:p w14:paraId="00C33821" w14:textId="60544F4C" w:rsidR="00B66124" w:rsidRDefault="00B66124" w:rsidP="005C6643">
      <w:pPr>
        <w:pStyle w:val="Formatvorlage3"/>
      </w:pPr>
    </w:p>
    <w:p w14:paraId="368DF873" w14:textId="50A9F972" w:rsidR="006438B0" w:rsidRDefault="00E90E59" w:rsidP="005C6643">
      <w:pPr>
        <w:pStyle w:val="Formatvorlage3"/>
      </w:pPr>
      <w:r>
        <w:rPr>
          <w:i/>
          <w:noProof/>
          <w:lang w:eastAsia="de-DE" w:bidi="ar-SA"/>
        </w:rPr>
        <mc:AlternateContent>
          <mc:Choice Requires="wps">
            <w:drawing>
              <wp:anchor distT="0" distB="0" distL="114300" distR="114300" simplePos="0" relativeHeight="251654656" behindDoc="0" locked="0" layoutInCell="1" allowOverlap="1" wp14:anchorId="050C8AC7" wp14:editId="3F0732E5">
                <wp:simplePos x="0" y="0"/>
                <wp:positionH relativeFrom="margin">
                  <wp:posOffset>294005</wp:posOffset>
                </wp:positionH>
                <wp:positionV relativeFrom="paragraph">
                  <wp:posOffset>138430</wp:posOffset>
                </wp:positionV>
                <wp:extent cx="5492750" cy="654050"/>
                <wp:effectExtent l="0" t="0" r="12700"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654050"/>
                        </a:xfrm>
                        <a:prstGeom prst="rect">
                          <a:avLst/>
                        </a:prstGeom>
                        <a:solidFill>
                          <a:srgbClr val="FFFFFF"/>
                        </a:solidFill>
                        <a:ln w="9525">
                          <a:solidFill>
                            <a:srgbClr val="000000"/>
                          </a:solidFill>
                          <a:miter lim="800000"/>
                          <a:headEnd/>
                          <a:tailEnd/>
                        </a:ln>
                      </wps:spPr>
                      <wps:txbx>
                        <w:txbxContent>
                          <w:p w14:paraId="47101BA3" w14:textId="429FCCCB" w:rsidR="006438B0" w:rsidRDefault="002B0A44" w:rsidP="00E90E59">
                            <w:pPr>
                              <w:pStyle w:val="Formatvorlage4"/>
                              <w:rPr>
                                <w:color w:val="auto"/>
                              </w:rPr>
                            </w:pPr>
                            <w:r w:rsidRPr="00F773D1">
                              <w:rPr>
                                <w:b/>
                              </w:rPr>
                              <w:t>Bildunterschrift</w:t>
                            </w:r>
                            <w:r>
                              <w:rPr>
                                <w:b/>
                              </w:rPr>
                              <w:t>:</w:t>
                            </w:r>
                            <w:r w:rsidR="00EC27FA" w:rsidRPr="00D912AF">
                              <w:t xml:space="preserve"> </w:t>
                            </w:r>
                            <w:r w:rsidR="00E90E59" w:rsidRPr="00E90E59">
                              <w:t>Pflegeleicht und robust: Rosenprimeln begeistern mit großen, dicht gefüllten Blüten. Sie sind eine edle Alternative zur bekannten Kissenprimel und verbreiten im Frühling romantischen Landhaus-Charme.</w:t>
                            </w: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23.15pt;margin-top:10.9pt;width:432.5pt;height:51.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zKFgIAADI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">
                <v:textbox>
                  <w:txbxContent>
                    <w:p w14:paraId="47101BA3" w14:textId="429FCCCB" w:rsidR="006438B0" w:rsidRDefault="002B0A44" w:rsidP="00E90E59">
                      <w:pPr>
                        <w:pStyle w:val="Formatvorlage4"/>
                        <w:rPr>
                          <w:color w:val="auto"/>
                        </w:rPr>
                      </w:pPr>
                      <w:r w:rsidRPr="00F773D1">
                        <w:rPr>
                          <w:b/>
                        </w:rPr>
                        <w:t>Bildunterschrift</w:t>
                      </w:r>
                      <w:r>
                        <w:rPr>
                          <w:b/>
                        </w:rPr>
                        <w:t>:</w:t>
                      </w:r>
                      <w:r w:rsidR="00EC27FA" w:rsidRPr="00D912AF">
                        <w:t xml:space="preserve"> </w:t>
                      </w:r>
                      <w:r w:rsidR="00E90E59" w:rsidRPr="00E90E59">
                        <w:t>Pflegeleicht und robust: Rosenprimeln begeistern mit großen, dicht gefüllten Blüten. Sie sind eine edle Alternative zur bekannten Kissenprimel und verbreiten im Frühling romantischen Landhaus-Charme.</w:t>
                      </w: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7A8ADE43" w14:textId="15780FE5" w:rsidR="00C37E11" w:rsidRDefault="00C37E11" w:rsidP="00C44D9F">
      <w:pPr>
        <w:pStyle w:val="Formatvorlage2"/>
        <w:spacing w:after="120"/>
        <w:rPr>
          <w:b/>
          <w:bCs/>
        </w:rPr>
      </w:pPr>
    </w:p>
    <w:p w14:paraId="67A9CF2B" w14:textId="65A04191" w:rsidR="00927E6D" w:rsidRDefault="00927E6D" w:rsidP="00C44D9F">
      <w:pPr>
        <w:pStyle w:val="Formatvorlage2"/>
        <w:spacing w:after="120"/>
        <w:rPr>
          <w:b/>
          <w:bCs/>
        </w:rPr>
      </w:pPr>
    </w:p>
    <w:p w14:paraId="20681DE7" w14:textId="379127DC" w:rsidR="00E90E59" w:rsidRDefault="00E90E59" w:rsidP="0061030C">
      <w:pPr>
        <w:pStyle w:val="Formatvorlage2"/>
        <w:spacing w:after="120"/>
        <w:rPr>
          <w:b/>
          <w:bCs/>
        </w:rPr>
      </w:pPr>
      <w:r>
        <w:rPr>
          <w:i/>
          <w:noProof/>
          <w:lang w:eastAsia="de-DE" w:bidi="ar-SA"/>
        </w:rPr>
        <mc:AlternateContent>
          <mc:Choice Requires="wps">
            <w:drawing>
              <wp:anchor distT="0" distB="0" distL="114300" distR="114300" simplePos="0" relativeHeight="251656704" behindDoc="0" locked="0" layoutInCell="1" allowOverlap="1" wp14:anchorId="4D34B8A1" wp14:editId="2616BEB1">
                <wp:simplePos x="0" y="0"/>
                <wp:positionH relativeFrom="margin">
                  <wp:posOffset>294005</wp:posOffset>
                </wp:positionH>
                <wp:positionV relativeFrom="paragraph">
                  <wp:posOffset>52984</wp:posOffset>
                </wp:positionV>
                <wp:extent cx="5492750" cy="426720"/>
                <wp:effectExtent l="0" t="0" r="12700" b="1143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26720"/>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1176558C" w14:textId="770E4FF4" w:rsidR="00E90E59" w:rsidRPr="00CC3F95" w:rsidRDefault="00155C06" w:rsidP="005E6B96">
                            <w:pPr>
                              <w:pStyle w:val="NurText"/>
                              <w:jc w:val="center"/>
                              <w:rPr>
                                <w:rFonts w:ascii="Arial" w:hAnsi="Arial" w:cs="Arial"/>
                                <w:sz w:val="22"/>
                                <w:szCs w:val="22"/>
                                <w:lang w:val="de-DE"/>
                              </w:rPr>
                            </w:pPr>
                            <w:r w:rsidRPr="00155C06">
                              <w:t xml:space="preserve"> </w:t>
                            </w:r>
                            <w:hyperlink r:id="rId9" w:history="1">
                              <w:r w:rsidR="00CC3F95" w:rsidRPr="00CC3F95">
                                <w:rPr>
                                  <w:rStyle w:val="Hyperlink"/>
                                  <w:rFonts w:ascii="Arial" w:hAnsi="Arial" w:cs="Arial"/>
                                  <w:sz w:val="22"/>
                                  <w:szCs w:val="22"/>
                                  <w:lang w:val="de-DE"/>
                                </w:rPr>
                                <w:t>https://www.gruenes-medienhaus.de/download/2026/02/GMH-2026-07-01.jpg</w:t>
                              </w:r>
                            </w:hyperlink>
                          </w:p>
                          <w:p w14:paraId="308B49E2" w14:textId="3A8639B0" w:rsidR="00945E1F" w:rsidRPr="00004056" w:rsidRDefault="00945E1F" w:rsidP="005E6B96">
                            <w:pPr>
                              <w:pStyle w:val="NurText"/>
                              <w:jc w:val="center"/>
                              <w:rPr>
                                <w:rFonts w:ascii="Arial" w:hAnsi="Arial" w:cs="Arial"/>
                                <w:sz w:val="22"/>
                                <w:szCs w:val="22"/>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23.15pt;margin-top:4.15pt;width:432.5pt;height:3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" strokecolor="red">
                <v:textbox>
                  <w:txbxContent>
                    <w:p w14:paraId="728A549A" w14:textId="7B05771A" w:rsidR="00E318FE" w:rsidRPr="00301D2D" w:rsidRDefault="002B0A44" w:rsidP="005E6B96">
                      <w:pPr>
                        <w:pStyle w:val="NurText"/>
                        <w:jc w:val="center"/>
                        <w:rPr>
                          <w:rFonts w:ascii="Arial" w:hAnsi="Arial" w:cs="Arial"/>
                          <w:sz w:val="22"/>
                          <w:szCs w:val="22"/>
                        </w:rPr>
                      </w:pPr>
                      <w:r w:rsidRPr="00301D2D">
                        <w:rPr>
                          <w:rFonts w:ascii="Arial" w:hAnsi="Arial" w:cs="Arial"/>
                          <w:sz w:val="22"/>
                          <w:szCs w:val="22"/>
                        </w:rPr>
                        <w:t xml:space="preserve">Bilddaten in höherer Auflösung unter: </w:t>
                      </w:r>
                    </w:p>
                    <w:p w14:paraId="1176558C" w14:textId="770E4FF4" w:rsidR="00E90E59" w:rsidRPr="00CC3F95" w:rsidRDefault="00155C06" w:rsidP="005E6B96">
                      <w:pPr>
                        <w:pStyle w:val="NurText"/>
                        <w:jc w:val="center"/>
                        <w:rPr>
                          <w:rFonts w:ascii="Arial" w:hAnsi="Arial" w:cs="Arial"/>
                          <w:sz w:val="22"/>
                          <w:szCs w:val="22"/>
                          <w:lang w:val="de-DE"/>
                        </w:rPr>
                      </w:pPr>
                      <w:r w:rsidRPr="00155C06">
                        <w:t xml:space="preserve"> </w:t>
                      </w:r>
                      <w:hyperlink r:id="rId10" w:history="1">
                        <w:r w:rsidR="00CC3F95" w:rsidRPr="00CC3F95">
                          <w:rPr>
                            <w:rStyle w:val="Hyperlink"/>
                            <w:rFonts w:ascii="Arial" w:hAnsi="Arial" w:cs="Arial"/>
                            <w:sz w:val="22"/>
                            <w:szCs w:val="22"/>
                            <w:lang w:val="de-DE"/>
                          </w:rPr>
                          <w:t>https://www.gruenes-medienhaus.de/download/2026/02/GMH-2026-07-01.jpg</w:t>
                        </w:r>
                      </w:hyperlink>
                    </w:p>
                    <w:p w14:paraId="308B49E2" w14:textId="3A8639B0" w:rsidR="00945E1F" w:rsidRPr="00004056" w:rsidRDefault="00945E1F" w:rsidP="005E6B96">
                      <w:pPr>
                        <w:pStyle w:val="NurText"/>
                        <w:jc w:val="center"/>
                        <w:rPr>
                          <w:rFonts w:ascii="Arial" w:hAnsi="Arial" w:cs="Arial"/>
                          <w:sz w:val="22"/>
                          <w:szCs w:val="22"/>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306FE77C" w14:textId="77777777" w:rsidR="00E07A71" w:rsidRPr="00CC3F95" w:rsidRDefault="00E07A71" w:rsidP="00E07A71">
      <w:pPr>
        <w:ind w:left="1701"/>
        <w:rPr>
          <w:b/>
          <w:bCs/>
          <w:color w:val="000000" w:themeColor="text1"/>
          <w:sz w:val="22"/>
          <w:szCs w:val="22"/>
        </w:rPr>
      </w:pPr>
      <w:r w:rsidRPr="00CC3F95">
        <w:rPr>
          <w:b/>
          <w:bCs/>
          <w:color w:val="000000" w:themeColor="text1"/>
          <w:sz w:val="22"/>
          <w:szCs w:val="22"/>
        </w:rPr>
        <w:lastRenderedPageBreak/>
        <w:t>Rosenprimeln: Romantik pur</w:t>
      </w:r>
    </w:p>
    <w:p w14:paraId="41E503B4" w14:textId="43CD2777" w:rsidR="00E07A71" w:rsidRPr="00CC3F95" w:rsidRDefault="00E07A71" w:rsidP="00E07A71">
      <w:pPr>
        <w:ind w:left="1701"/>
        <w:rPr>
          <w:color w:val="000000" w:themeColor="text1"/>
          <w:sz w:val="22"/>
          <w:szCs w:val="22"/>
        </w:rPr>
      </w:pPr>
      <w:r w:rsidRPr="00CC3F95">
        <w:rPr>
          <w:color w:val="000000" w:themeColor="text1"/>
          <w:sz w:val="22"/>
          <w:szCs w:val="22"/>
        </w:rPr>
        <w:t>Die dicht gefüllten Rosenprimeln (</w:t>
      </w:r>
      <w:r w:rsidRPr="00CC3F95">
        <w:rPr>
          <w:i/>
          <w:iCs/>
          <w:color w:val="000000" w:themeColor="text1"/>
          <w:sz w:val="22"/>
          <w:szCs w:val="22"/>
        </w:rPr>
        <w:t>Primula</w:t>
      </w:r>
      <w:r w:rsidRPr="00CC3F95">
        <w:rPr>
          <w:color w:val="000000" w:themeColor="text1"/>
          <w:sz w:val="22"/>
          <w:szCs w:val="22"/>
        </w:rPr>
        <w:t>-x-</w:t>
      </w:r>
      <w:proofErr w:type="spellStart"/>
      <w:r w:rsidRPr="00CC3F95">
        <w:rPr>
          <w:i/>
          <w:iCs/>
          <w:color w:val="000000" w:themeColor="text1"/>
          <w:sz w:val="22"/>
          <w:szCs w:val="22"/>
        </w:rPr>
        <w:t>polyantha</w:t>
      </w:r>
      <w:proofErr w:type="spellEnd"/>
      <w:r w:rsidRPr="00CC3F95">
        <w:rPr>
          <w:color w:val="000000" w:themeColor="text1"/>
          <w:sz w:val="22"/>
          <w:szCs w:val="22"/>
        </w:rPr>
        <w:t>-Hybriden) sind wahre Schmuckstücke für die ersten warmen Sonnenstrahlen. Ihre eleganten Blüten sitzen kompakt über dem Blattwerk und wirken durch ihre Fülle besonders edel und ausdrucksstark. Sie eignen sich hervorragend als hochwertige Alternative zum klassischen Blumenstrauß. Als Mittelpunkt in frühlingshaften Schalen und Körben setzen sie besondere Akzente und werten mit ihrem Landhaus-Charme die ersten Pflanzungen im Beet deutlich auf.</w:t>
      </w:r>
    </w:p>
    <w:p w14:paraId="09CBEE0E" w14:textId="48704417" w:rsidR="00E07A71" w:rsidRPr="00CC3F95" w:rsidRDefault="00E07A71" w:rsidP="00E07A71">
      <w:pPr>
        <w:ind w:left="1701"/>
        <w:rPr>
          <w:color w:val="000000" w:themeColor="text1"/>
          <w:sz w:val="22"/>
          <w:szCs w:val="22"/>
        </w:rPr>
      </w:pPr>
      <w:r w:rsidRPr="00CC3F95">
        <w:rPr>
          <w:color w:val="000000" w:themeColor="text1"/>
          <w:sz w:val="22"/>
          <w:szCs w:val="22"/>
        </w:rPr>
        <w:t>Durch gezielte Züchtung behalten Rosenprimeln ihre Form auch bei Wind und Wetter und verfügen über eine besonders lange Blühdauer. Sie sind robuste Pflanzen, die durch eine Vorkultur im Gewächshaus bereits zeitig ihre ganze Pracht zeigen und niedrige Temperaturen gut vertragen.</w:t>
      </w:r>
    </w:p>
    <w:p w14:paraId="111132CB" w14:textId="77777777" w:rsidR="00CC3F95" w:rsidRPr="00CC3F95" w:rsidRDefault="00CC3F95" w:rsidP="00E07A71">
      <w:pPr>
        <w:ind w:left="1701"/>
        <w:rPr>
          <w:color w:val="000000" w:themeColor="text1"/>
          <w:sz w:val="22"/>
          <w:szCs w:val="22"/>
        </w:rPr>
      </w:pPr>
    </w:p>
    <w:p w14:paraId="1ED208E2" w14:textId="77777777" w:rsidR="00E07A71" w:rsidRPr="00CC3F95" w:rsidRDefault="00E07A71" w:rsidP="00E07A71">
      <w:pPr>
        <w:ind w:left="1701"/>
        <w:rPr>
          <w:b/>
          <w:bCs/>
          <w:color w:val="000000" w:themeColor="text1"/>
          <w:sz w:val="22"/>
          <w:szCs w:val="22"/>
        </w:rPr>
      </w:pPr>
      <w:r w:rsidRPr="00CC3F95">
        <w:rPr>
          <w:b/>
          <w:bCs/>
          <w:color w:val="000000" w:themeColor="text1"/>
          <w:sz w:val="22"/>
          <w:szCs w:val="22"/>
        </w:rPr>
        <w:t>Stängelprimeln: Blumensträuße für draußen</w:t>
      </w:r>
    </w:p>
    <w:p w14:paraId="6F784482" w14:textId="28D8C388" w:rsidR="00E07A71" w:rsidRPr="00CC3F95" w:rsidRDefault="00E07A71" w:rsidP="00E07A71">
      <w:pPr>
        <w:ind w:left="1701"/>
        <w:rPr>
          <w:color w:val="000000" w:themeColor="text1"/>
          <w:sz w:val="22"/>
          <w:szCs w:val="22"/>
        </w:rPr>
      </w:pPr>
      <w:r w:rsidRPr="00CC3F95">
        <w:rPr>
          <w:color w:val="000000" w:themeColor="text1"/>
          <w:sz w:val="22"/>
          <w:szCs w:val="22"/>
        </w:rPr>
        <w:t xml:space="preserve">Ein gänzlich anderes, aber nicht minder charmantes Bild bieten Stängelprimeln (zum Beispiel </w:t>
      </w:r>
      <w:r w:rsidRPr="00CC3F95">
        <w:rPr>
          <w:i/>
          <w:iCs/>
          <w:color w:val="000000" w:themeColor="text1"/>
          <w:sz w:val="22"/>
          <w:szCs w:val="22"/>
        </w:rPr>
        <w:t xml:space="preserve">Primula </w:t>
      </w:r>
      <w:proofErr w:type="spellStart"/>
      <w:r w:rsidRPr="00CC3F95">
        <w:rPr>
          <w:i/>
          <w:iCs/>
          <w:color w:val="000000" w:themeColor="text1"/>
          <w:sz w:val="22"/>
          <w:szCs w:val="22"/>
        </w:rPr>
        <w:t>elatior</w:t>
      </w:r>
      <w:proofErr w:type="spellEnd"/>
      <w:r w:rsidRPr="00CC3F95">
        <w:rPr>
          <w:color w:val="000000" w:themeColor="text1"/>
          <w:sz w:val="22"/>
          <w:szCs w:val="22"/>
        </w:rPr>
        <w:t xml:space="preserve"> oder Züchtungen der heimischen Schlüsselblume </w:t>
      </w:r>
      <w:r w:rsidRPr="00CC3F95">
        <w:rPr>
          <w:i/>
          <w:iCs/>
          <w:color w:val="000000" w:themeColor="text1"/>
          <w:sz w:val="22"/>
          <w:szCs w:val="22"/>
        </w:rPr>
        <w:t xml:space="preserve">P. </w:t>
      </w:r>
      <w:proofErr w:type="spellStart"/>
      <w:r w:rsidRPr="00CC3F95">
        <w:rPr>
          <w:i/>
          <w:iCs/>
          <w:color w:val="000000" w:themeColor="text1"/>
          <w:sz w:val="22"/>
          <w:szCs w:val="22"/>
        </w:rPr>
        <w:t>veris</w:t>
      </w:r>
      <w:proofErr w:type="spellEnd"/>
      <w:r w:rsidRPr="00CC3F95">
        <w:rPr>
          <w:color w:val="000000" w:themeColor="text1"/>
          <w:sz w:val="22"/>
          <w:szCs w:val="22"/>
        </w:rPr>
        <w:t xml:space="preserve">). Ihre Blüten öffnen sich </w:t>
      </w:r>
      <w:proofErr w:type="gramStart"/>
      <w:r w:rsidRPr="00CC3F95">
        <w:rPr>
          <w:color w:val="000000" w:themeColor="text1"/>
          <w:sz w:val="22"/>
          <w:szCs w:val="22"/>
        </w:rPr>
        <w:t>an langen</w:t>
      </w:r>
      <w:proofErr w:type="gramEnd"/>
      <w:r w:rsidRPr="00CC3F95">
        <w:rPr>
          <w:color w:val="000000" w:themeColor="text1"/>
          <w:sz w:val="22"/>
          <w:szCs w:val="22"/>
        </w:rPr>
        <w:t>, schlanken Stielen und bilden eine lockere, natürliche Anordnung, die tatsächlich an kleine, fröhliche Blumensträuße erinnert. Dabei sind Stängelprimeln oft mehrjährig und erfreuen als Stauden am richtigen Standort im Garten über mehrere Jahre. Die gelb blühenden, naturnahen Formen sind zudem eine wertvolle frühe Nahrungsquelle für Wildbienen und andere Insekten.</w:t>
      </w:r>
    </w:p>
    <w:p w14:paraId="73E91C9E" w14:textId="2E88287F" w:rsidR="00E07A71" w:rsidRPr="00CC3F95" w:rsidRDefault="00E07A71" w:rsidP="00E07A71">
      <w:pPr>
        <w:ind w:left="1701"/>
        <w:rPr>
          <w:color w:val="000000" w:themeColor="text1"/>
          <w:sz w:val="22"/>
          <w:szCs w:val="22"/>
        </w:rPr>
      </w:pPr>
      <w:r w:rsidRPr="00CC3F95">
        <w:rPr>
          <w:color w:val="000000" w:themeColor="text1"/>
          <w:sz w:val="22"/>
          <w:szCs w:val="22"/>
        </w:rPr>
        <w:t xml:space="preserve">Beide Primel-Typen aus dem gärtnerischen Fachhandel bringen den Frühling in der gewünschten Farbenvielfalt direkt auf Balkon, Terrasse und ins Gartenbeet. Da sie recht kälteverträglich sind, können sie auch vor dem Ende der Frostperiode gepflanzt werden und so </w:t>
      </w:r>
      <w:proofErr w:type="gramStart"/>
      <w:r w:rsidRPr="00CC3F95">
        <w:rPr>
          <w:color w:val="000000" w:themeColor="text1"/>
          <w:sz w:val="22"/>
          <w:szCs w:val="22"/>
        </w:rPr>
        <w:t>frühzeitig das</w:t>
      </w:r>
      <w:proofErr w:type="gramEnd"/>
      <w:r w:rsidRPr="00CC3F95">
        <w:rPr>
          <w:color w:val="000000" w:themeColor="text1"/>
          <w:sz w:val="22"/>
          <w:szCs w:val="22"/>
        </w:rPr>
        <w:t xml:space="preserve"> Wintergrau vertreiben. Ein Betrieb vor Ort </w:t>
      </w:r>
      <w:r w:rsidR="009A33C1" w:rsidRPr="00CC3F95">
        <w:rPr>
          <w:color w:val="000000" w:themeColor="text1"/>
          <w:sz w:val="22"/>
          <w:szCs w:val="22"/>
        </w:rPr>
        <w:t>mit</w:t>
      </w:r>
      <w:r w:rsidRPr="00CC3F95">
        <w:rPr>
          <w:color w:val="000000" w:themeColor="text1"/>
          <w:sz w:val="22"/>
          <w:szCs w:val="22"/>
        </w:rPr>
        <w:t xml:space="preserve"> fachkundiger Beratung findet sich unter www.ihre-gaertnerei.de.</w:t>
      </w:r>
    </w:p>
    <w:p w14:paraId="1661D297" w14:textId="0A4BDFE9" w:rsidR="0061030C" w:rsidRDefault="0061030C">
      <w:pPr>
        <w:tabs>
          <w:tab w:val="clear" w:pos="7740"/>
        </w:tabs>
        <w:spacing w:after="0" w:line="240" w:lineRule="auto"/>
        <w:ind w:left="0" w:right="0"/>
        <w:rPr>
          <w:iCs/>
          <w:color w:val="000000"/>
          <w:sz w:val="22"/>
          <w:szCs w:val="22"/>
        </w:rPr>
      </w:pPr>
    </w:p>
    <w:p w14:paraId="68801100" w14:textId="77777777" w:rsidR="00E07A71" w:rsidRDefault="00E07A71">
      <w:pPr>
        <w:tabs>
          <w:tab w:val="clear" w:pos="7740"/>
        </w:tabs>
        <w:spacing w:after="0" w:line="240" w:lineRule="auto"/>
        <w:ind w:left="0" w:right="0"/>
        <w:rPr>
          <w:iCs/>
          <w:color w:val="000000"/>
          <w:sz w:val="22"/>
          <w:szCs w:val="22"/>
        </w:rPr>
      </w:pPr>
    </w:p>
    <w:p w14:paraId="20C90507" w14:textId="77777777" w:rsidR="00E07A71" w:rsidRDefault="00E07A71">
      <w:pPr>
        <w:tabs>
          <w:tab w:val="clear" w:pos="7740"/>
        </w:tabs>
        <w:spacing w:after="0" w:line="240" w:lineRule="auto"/>
        <w:ind w:left="0" w:right="0"/>
        <w:rPr>
          <w:iCs/>
          <w:color w:val="000000"/>
          <w:sz w:val="22"/>
          <w:szCs w:val="22"/>
        </w:rPr>
      </w:pPr>
    </w:p>
    <w:p w14:paraId="5D70C333" w14:textId="77777777" w:rsidR="00E07A71" w:rsidRDefault="00E07A71">
      <w:pPr>
        <w:tabs>
          <w:tab w:val="clear" w:pos="7740"/>
        </w:tabs>
        <w:spacing w:after="0" w:line="240" w:lineRule="auto"/>
        <w:ind w:left="0" w:right="0"/>
        <w:rPr>
          <w:iCs/>
          <w:color w:val="000000"/>
          <w:sz w:val="22"/>
          <w:szCs w:val="22"/>
        </w:rPr>
      </w:pPr>
    </w:p>
    <w:p w14:paraId="49DE8219" w14:textId="77777777" w:rsidR="0084677A" w:rsidRDefault="0084677A">
      <w:pPr>
        <w:tabs>
          <w:tab w:val="clear" w:pos="7740"/>
        </w:tabs>
        <w:spacing w:after="0" w:line="240" w:lineRule="auto"/>
        <w:ind w:left="0" w:right="0"/>
        <w:rPr>
          <w:iCs/>
          <w:color w:val="000000"/>
          <w:sz w:val="22"/>
          <w:szCs w:val="22"/>
        </w:rPr>
      </w:pPr>
    </w:p>
    <w:p w14:paraId="4A01C35E" w14:textId="5DD477DB" w:rsidR="000C0423" w:rsidRDefault="000C0423" w:rsidP="000C0423">
      <w:pPr>
        <w:pStyle w:val="Formatvorlage2"/>
        <w:spacing w:after="120"/>
      </w:pPr>
      <w:r>
        <w:t>_____________</w:t>
      </w:r>
    </w:p>
    <w:p w14:paraId="5D1790FF" w14:textId="259A067A" w:rsidR="000C0423" w:rsidRDefault="006533FF" w:rsidP="00F76E19">
      <w:pPr>
        <w:pStyle w:val="Formatvorlage2"/>
      </w:pPr>
      <w:r>
        <w:t xml:space="preserve">[Kastenelement] </w:t>
      </w:r>
    </w:p>
    <w:p w14:paraId="6FBFE0E3" w14:textId="77777777" w:rsidR="00885D5E" w:rsidRPr="00885D5E" w:rsidRDefault="00885D5E" w:rsidP="00885D5E">
      <w:pPr>
        <w:pStyle w:val="Formatvorlage2"/>
        <w:spacing w:after="120"/>
        <w:rPr>
          <w:b/>
          <w:bCs/>
        </w:rPr>
      </w:pPr>
      <w:r w:rsidRPr="00885D5E">
        <w:rPr>
          <w:b/>
          <w:bCs/>
        </w:rPr>
        <w:t>Kombinations-Tipp: Stilvolle Partner für die Primel-Vielfalt</w:t>
      </w:r>
    </w:p>
    <w:p w14:paraId="2F2367E4" w14:textId="77777777" w:rsidR="00885D5E" w:rsidRPr="00885D5E" w:rsidRDefault="00885D5E" w:rsidP="00885D5E">
      <w:pPr>
        <w:pStyle w:val="Formatvorlage2"/>
        <w:spacing w:after="120"/>
      </w:pPr>
      <w:r w:rsidRPr="00885D5E">
        <w:t>Um die edle Optik der Rosenprimeln oder das natürliche Flair der Stängelprimeln optimal in Szene zu setzen, kommt es auf die richtigen Begleitpflanzen an. Der Trend geht zu harmonischen Farbschemata, die die Blütenform noch stärker hervorheben.</w:t>
      </w:r>
    </w:p>
    <w:p w14:paraId="7C556061" w14:textId="77777777" w:rsidR="00885D5E" w:rsidRPr="00885D5E" w:rsidRDefault="00885D5E" w:rsidP="00885D5E">
      <w:pPr>
        <w:pStyle w:val="Formatvorlage2"/>
        <w:spacing w:after="120"/>
      </w:pPr>
      <w:r w:rsidRPr="00885D5E">
        <w:t xml:space="preserve">Gefüllte Rosenprimeln können mit dezenten, </w:t>
      </w:r>
      <w:proofErr w:type="spellStart"/>
      <w:r w:rsidRPr="00885D5E">
        <w:t>kleinblütigen</w:t>
      </w:r>
      <w:proofErr w:type="spellEnd"/>
      <w:r w:rsidRPr="00885D5E">
        <w:t xml:space="preserve"> Partnern wie Hornveilchen (Viola cornuta) in Weiß oder dunklem Violett kombiniert werden, um einen eleganten Kontrast zu schaffen. Auch Efeu (Hedera) als Grünpflanze mit langen Trieben unterstreicht die luxuriöse Wirkung.</w:t>
      </w:r>
    </w:p>
    <w:p w14:paraId="725F5F2C" w14:textId="77777777" w:rsidR="00885D5E" w:rsidRPr="00885D5E" w:rsidRDefault="00885D5E" w:rsidP="00885D5E">
      <w:pPr>
        <w:pStyle w:val="Formatvorlage2"/>
        <w:spacing w:after="120"/>
      </w:pPr>
      <w:r w:rsidRPr="00885D5E">
        <w:t>Verstärken lässt sich der natürliche Frühlingsstrauß-Effekt von Stängelprimeln durch Netzblatt-Iris (</w:t>
      </w:r>
      <w:proofErr w:type="spellStart"/>
      <w:r w:rsidRPr="00885D5E">
        <w:t>Iridodyctium</w:t>
      </w:r>
      <w:proofErr w:type="spellEnd"/>
      <w:r w:rsidRPr="00885D5E">
        <w:t xml:space="preserve">) oder Traubenhyazinthen (Muscari). Diese </w:t>
      </w:r>
      <w:proofErr w:type="spellStart"/>
      <w:r w:rsidRPr="00885D5E">
        <w:t>Zwiebelblüher</w:t>
      </w:r>
      <w:proofErr w:type="spellEnd"/>
      <w:r w:rsidRPr="00885D5E">
        <w:t xml:space="preserve"> in Blau- und Violetttönen bilden ein stimmiges, pastelliges Ensemble, das dem Auge Ruhe schenkt und gleichzeitig das Ende des Winters symbolisiert.</w:t>
      </w:r>
    </w:p>
    <w:p w14:paraId="55F3A555" w14:textId="4FD31797" w:rsidR="00001461" w:rsidRPr="0061030C" w:rsidRDefault="00885D5E" w:rsidP="00885D5E">
      <w:pPr>
        <w:pStyle w:val="Formatvorlage2"/>
        <w:spacing w:after="120"/>
      </w:pPr>
      <w:r w:rsidRPr="00885D5E">
        <w:t>Beim Pflanzen von Frühlingsblühern sollte immer auf eine gute Drainage (Blähton oder Kies am Topfboden) und hochwertiges Substrat aus dem Fachhandel geachtet werden, um Staunässe und damit Wurzelschäden zu vermeiden.</w:t>
      </w:r>
    </w:p>
    <w:sectPr w:rsidR="00001461" w:rsidRPr="0061030C" w:rsidSect="00933B64">
      <w:headerReference w:type="default" r:id="rId11"/>
      <w:footerReference w:type="default" r:id="rId12"/>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BA65" w14:textId="77777777" w:rsidR="006237B7" w:rsidRDefault="006237B7" w:rsidP="00E22732">
      <w:pPr>
        <w:spacing w:after="0" w:line="240" w:lineRule="auto"/>
      </w:pPr>
      <w:r>
        <w:separator/>
      </w:r>
    </w:p>
  </w:endnote>
  <w:endnote w:type="continuationSeparator" w:id="0">
    <w:p w14:paraId="69F09448" w14:textId="77777777" w:rsidR="006237B7" w:rsidRDefault="006237B7"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A539" w14:textId="77777777" w:rsidR="006237B7" w:rsidRDefault="006237B7" w:rsidP="00E22732">
      <w:pPr>
        <w:spacing w:after="0" w:line="240" w:lineRule="auto"/>
      </w:pPr>
      <w:r>
        <w:separator/>
      </w:r>
    </w:p>
  </w:footnote>
  <w:footnote w:type="continuationSeparator" w:id="0">
    <w:p w14:paraId="114AE161" w14:textId="77777777" w:rsidR="006237B7" w:rsidRDefault="006237B7"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734797134"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0D0058A9"/>
    <w:multiLevelType w:val="hybridMultilevel"/>
    <w:tmpl w:val="08E6AF9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4"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5"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6"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2BC5A1B"/>
    <w:multiLevelType w:val="multilevel"/>
    <w:tmpl w:val="1AA0D3AC"/>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10"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1"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3"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4"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6"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8D15E00"/>
    <w:multiLevelType w:val="hybridMultilevel"/>
    <w:tmpl w:val="D97E392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8"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9"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189687937">
    <w:abstractNumId w:val="14"/>
  </w:num>
  <w:num w:numId="2" w16cid:durableId="2141070262">
    <w:abstractNumId w:val="12"/>
  </w:num>
  <w:num w:numId="3" w16cid:durableId="923104637">
    <w:abstractNumId w:val="18"/>
  </w:num>
  <w:num w:numId="4" w16cid:durableId="1023356965">
    <w:abstractNumId w:val="0"/>
  </w:num>
  <w:num w:numId="5" w16cid:durableId="926882453">
    <w:abstractNumId w:val="10"/>
  </w:num>
  <w:num w:numId="6" w16cid:durableId="1088968263">
    <w:abstractNumId w:val="13"/>
  </w:num>
  <w:num w:numId="7" w16cid:durableId="2101950240">
    <w:abstractNumId w:val="4"/>
  </w:num>
  <w:num w:numId="8" w16cid:durableId="1339045381">
    <w:abstractNumId w:val="5"/>
  </w:num>
  <w:num w:numId="9" w16cid:durableId="1195654076">
    <w:abstractNumId w:val="8"/>
  </w:num>
  <w:num w:numId="10" w16cid:durableId="2050951537">
    <w:abstractNumId w:val="20"/>
  </w:num>
  <w:num w:numId="11" w16cid:durableId="407465007">
    <w:abstractNumId w:val="2"/>
  </w:num>
  <w:num w:numId="12" w16cid:durableId="1750226690">
    <w:abstractNumId w:val="11"/>
  </w:num>
  <w:num w:numId="13" w16cid:durableId="596255472">
    <w:abstractNumId w:val="19"/>
  </w:num>
  <w:num w:numId="14" w16cid:durableId="921379174">
    <w:abstractNumId w:val="7"/>
  </w:num>
  <w:num w:numId="15" w16cid:durableId="1543590855">
    <w:abstractNumId w:val="6"/>
  </w:num>
  <w:num w:numId="16" w16cid:durableId="1465004053">
    <w:abstractNumId w:val="15"/>
  </w:num>
  <w:num w:numId="17" w16cid:durableId="659769805">
    <w:abstractNumId w:val="1"/>
  </w:num>
  <w:num w:numId="18" w16cid:durableId="1370498737">
    <w:abstractNumId w:val="16"/>
  </w:num>
  <w:num w:numId="19" w16cid:durableId="3747177">
    <w:abstractNumId w:val="9"/>
  </w:num>
  <w:num w:numId="20" w16cid:durableId="933243565">
    <w:abstractNumId w:val="17"/>
  </w:num>
  <w:num w:numId="21" w16cid:durableId="765074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461"/>
    <w:rsid w:val="000020A7"/>
    <w:rsid w:val="00004056"/>
    <w:rsid w:val="0000459B"/>
    <w:rsid w:val="00004F21"/>
    <w:rsid w:val="00006885"/>
    <w:rsid w:val="00006F42"/>
    <w:rsid w:val="000072A5"/>
    <w:rsid w:val="00010508"/>
    <w:rsid w:val="000130DF"/>
    <w:rsid w:val="000134B4"/>
    <w:rsid w:val="000153EA"/>
    <w:rsid w:val="00023FA0"/>
    <w:rsid w:val="00031EF3"/>
    <w:rsid w:val="000323D5"/>
    <w:rsid w:val="00032D4F"/>
    <w:rsid w:val="00035152"/>
    <w:rsid w:val="00037221"/>
    <w:rsid w:val="00037E8E"/>
    <w:rsid w:val="00043264"/>
    <w:rsid w:val="00045595"/>
    <w:rsid w:val="00050E0E"/>
    <w:rsid w:val="00052A23"/>
    <w:rsid w:val="000539C2"/>
    <w:rsid w:val="00060C14"/>
    <w:rsid w:val="00062741"/>
    <w:rsid w:val="000653AE"/>
    <w:rsid w:val="00067E3F"/>
    <w:rsid w:val="00067E50"/>
    <w:rsid w:val="00072177"/>
    <w:rsid w:val="000723D3"/>
    <w:rsid w:val="000770CF"/>
    <w:rsid w:val="00077560"/>
    <w:rsid w:val="0008031E"/>
    <w:rsid w:val="000826ED"/>
    <w:rsid w:val="00083327"/>
    <w:rsid w:val="00084FE0"/>
    <w:rsid w:val="0009137F"/>
    <w:rsid w:val="00095DCC"/>
    <w:rsid w:val="00096009"/>
    <w:rsid w:val="00097CCC"/>
    <w:rsid w:val="000A12B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5C06"/>
    <w:rsid w:val="001562D1"/>
    <w:rsid w:val="001570AA"/>
    <w:rsid w:val="00160D2A"/>
    <w:rsid w:val="0016157B"/>
    <w:rsid w:val="0016498E"/>
    <w:rsid w:val="00164E0E"/>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759D"/>
    <w:rsid w:val="001C52BA"/>
    <w:rsid w:val="001C664C"/>
    <w:rsid w:val="001D0482"/>
    <w:rsid w:val="001D05C9"/>
    <w:rsid w:val="001D1450"/>
    <w:rsid w:val="001D5188"/>
    <w:rsid w:val="001D6483"/>
    <w:rsid w:val="001E2354"/>
    <w:rsid w:val="001E2540"/>
    <w:rsid w:val="001E2723"/>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277D2"/>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14FE"/>
    <w:rsid w:val="00313CD4"/>
    <w:rsid w:val="0031403A"/>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D88"/>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9B2"/>
    <w:rsid w:val="003A3B99"/>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5A35"/>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2C5"/>
    <w:rsid w:val="004459D2"/>
    <w:rsid w:val="0045327F"/>
    <w:rsid w:val="004566D9"/>
    <w:rsid w:val="00457245"/>
    <w:rsid w:val="0045761B"/>
    <w:rsid w:val="00463CF8"/>
    <w:rsid w:val="004751EB"/>
    <w:rsid w:val="00481CD3"/>
    <w:rsid w:val="00484447"/>
    <w:rsid w:val="00485BC7"/>
    <w:rsid w:val="00487F17"/>
    <w:rsid w:val="0049202C"/>
    <w:rsid w:val="00494149"/>
    <w:rsid w:val="00495307"/>
    <w:rsid w:val="00495FDB"/>
    <w:rsid w:val="004A00B8"/>
    <w:rsid w:val="004A02E5"/>
    <w:rsid w:val="004A03A7"/>
    <w:rsid w:val="004A28A9"/>
    <w:rsid w:val="004A3DD2"/>
    <w:rsid w:val="004A5379"/>
    <w:rsid w:val="004A7220"/>
    <w:rsid w:val="004B2DBF"/>
    <w:rsid w:val="004B658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E7C8B"/>
    <w:rsid w:val="004F0B8E"/>
    <w:rsid w:val="004F3AF3"/>
    <w:rsid w:val="004F4991"/>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A0518"/>
    <w:rsid w:val="005A1DA0"/>
    <w:rsid w:val="005A27FC"/>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030C"/>
    <w:rsid w:val="00611D0B"/>
    <w:rsid w:val="006125CF"/>
    <w:rsid w:val="00613054"/>
    <w:rsid w:val="00613891"/>
    <w:rsid w:val="00614692"/>
    <w:rsid w:val="00616BCB"/>
    <w:rsid w:val="006208B6"/>
    <w:rsid w:val="006223CD"/>
    <w:rsid w:val="006226D9"/>
    <w:rsid w:val="006237B7"/>
    <w:rsid w:val="00624785"/>
    <w:rsid w:val="00626664"/>
    <w:rsid w:val="006438B0"/>
    <w:rsid w:val="006453F4"/>
    <w:rsid w:val="00645F34"/>
    <w:rsid w:val="0064681C"/>
    <w:rsid w:val="00647FF4"/>
    <w:rsid w:val="006503CB"/>
    <w:rsid w:val="006533A1"/>
    <w:rsid w:val="006533FF"/>
    <w:rsid w:val="00653BC8"/>
    <w:rsid w:val="00654343"/>
    <w:rsid w:val="00657102"/>
    <w:rsid w:val="00657919"/>
    <w:rsid w:val="006601DC"/>
    <w:rsid w:val="0066050F"/>
    <w:rsid w:val="006654BD"/>
    <w:rsid w:val="006705C0"/>
    <w:rsid w:val="006706FC"/>
    <w:rsid w:val="00671C0B"/>
    <w:rsid w:val="0067232A"/>
    <w:rsid w:val="00672A2C"/>
    <w:rsid w:val="00672DBF"/>
    <w:rsid w:val="00673E00"/>
    <w:rsid w:val="00676711"/>
    <w:rsid w:val="0067710E"/>
    <w:rsid w:val="0068046E"/>
    <w:rsid w:val="00681E14"/>
    <w:rsid w:val="00685000"/>
    <w:rsid w:val="00687324"/>
    <w:rsid w:val="00687C67"/>
    <w:rsid w:val="00693F04"/>
    <w:rsid w:val="00694083"/>
    <w:rsid w:val="0069646B"/>
    <w:rsid w:val="00696A45"/>
    <w:rsid w:val="00697B8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E7A11"/>
    <w:rsid w:val="006F0D27"/>
    <w:rsid w:val="006F3A0F"/>
    <w:rsid w:val="006F3E54"/>
    <w:rsid w:val="006F4452"/>
    <w:rsid w:val="006F4857"/>
    <w:rsid w:val="006F4868"/>
    <w:rsid w:val="006F638D"/>
    <w:rsid w:val="006F7B20"/>
    <w:rsid w:val="007008B9"/>
    <w:rsid w:val="007009D9"/>
    <w:rsid w:val="00703FD8"/>
    <w:rsid w:val="007101EC"/>
    <w:rsid w:val="007129EE"/>
    <w:rsid w:val="00714D98"/>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3197"/>
    <w:rsid w:val="007A4405"/>
    <w:rsid w:val="007A52D7"/>
    <w:rsid w:val="007A627D"/>
    <w:rsid w:val="007A6690"/>
    <w:rsid w:val="007B1CA3"/>
    <w:rsid w:val="007B2BCD"/>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E6319"/>
    <w:rsid w:val="007F0627"/>
    <w:rsid w:val="007F0AC6"/>
    <w:rsid w:val="007F0CE7"/>
    <w:rsid w:val="007F5C88"/>
    <w:rsid w:val="008009BE"/>
    <w:rsid w:val="0080392A"/>
    <w:rsid w:val="00806360"/>
    <w:rsid w:val="00807E1C"/>
    <w:rsid w:val="00807F1F"/>
    <w:rsid w:val="00811BFD"/>
    <w:rsid w:val="00820026"/>
    <w:rsid w:val="008201CE"/>
    <w:rsid w:val="00820341"/>
    <w:rsid w:val="00823989"/>
    <w:rsid w:val="0082662A"/>
    <w:rsid w:val="00826975"/>
    <w:rsid w:val="00826DFD"/>
    <w:rsid w:val="00831397"/>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774B"/>
    <w:rsid w:val="008677CB"/>
    <w:rsid w:val="00870C06"/>
    <w:rsid w:val="0087194A"/>
    <w:rsid w:val="00871C4D"/>
    <w:rsid w:val="00874906"/>
    <w:rsid w:val="00874F89"/>
    <w:rsid w:val="00876EA4"/>
    <w:rsid w:val="00880933"/>
    <w:rsid w:val="00881488"/>
    <w:rsid w:val="00882E17"/>
    <w:rsid w:val="008834B8"/>
    <w:rsid w:val="008837C0"/>
    <w:rsid w:val="00884293"/>
    <w:rsid w:val="008850ED"/>
    <w:rsid w:val="00885D5E"/>
    <w:rsid w:val="00887551"/>
    <w:rsid w:val="00891259"/>
    <w:rsid w:val="008924BF"/>
    <w:rsid w:val="008929AD"/>
    <w:rsid w:val="00892B73"/>
    <w:rsid w:val="00896E96"/>
    <w:rsid w:val="008A1DF5"/>
    <w:rsid w:val="008A48BE"/>
    <w:rsid w:val="008B2110"/>
    <w:rsid w:val="008B2AEB"/>
    <w:rsid w:val="008B2C0E"/>
    <w:rsid w:val="008B6CE9"/>
    <w:rsid w:val="008B6DC6"/>
    <w:rsid w:val="008B726E"/>
    <w:rsid w:val="008B72DC"/>
    <w:rsid w:val="008C204F"/>
    <w:rsid w:val="008C36F4"/>
    <w:rsid w:val="008C5579"/>
    <w:rsid w:val="008C56B2"/>
    <w:rsid w:val="008D4014"/>
    <w:rsid w:val="008D4BB2"/>
    <w:rsid w:val="008D6C45"/>
    <w:rsid w:val="008E0945"/>
    <w:rsid w:val="008E1D76"/>
    <w:rsid w:val="008E25DF"/>
    <w:rsid w:val="008E2A00"/>
    <w:rsid w:val="008E4FEC"/>
    <w:rsid w:val="008E78D7"/>
    <w:rsid w:val="008F0AE7"/>
    <w:rsid w:val="008F2143"/>
    <w:rsid w:val="008F430B"/>
    <w:rsid w:val="008F472E"/>
    <w:rsid w:val="008F54ED"/>
    <w:rsid w:val="009041A0"/>
    <w:rsid w:val="0090471A"/>
    <w:rsid w:val="00904844"/>
    <w:rsid w:val="00906B1C"/>
    <w:rsid w:val="00910CBC"/>
    <w:rsid w:val="00913538"/>
    <w:rsid w:val="00915946"/>
    <w:rsid w:val="00916790"/>
    <w:rsid w:val="0091700C"/>
    <w:rsid w:val="009253B7"/>
    <w:rsid w:val="0092613A"/>
    <w:rsid w:val="00926629"/>
    <w:rsid w:val="00927E6D"/>
    <w:rsid w:val="009303D0"/>
    <w:rsid w:val="00930EEA"/>
    <w:rsid w:val="0093159F"/>
    <w:rsid w:val="0093274D"/>
    <w:rsid w:val="0093316A"/>
    <w:rsid w:val="00933B64"/>
    <w:rsid w:val="009352A9"/>
    <w:rsid w:val="00945006"/>
    <w:rsid w:val="00945E1F"/>
    <w:rsid w:val="00946854"/>
    <w:rsid w:val="009505E5"/>
    <w:rsid w:val="00952CEB"/>
    <w:rsid w:val="00954588"/>
    <w:rsid w:val="00954690"/>
    <w:rsid w:val="00957165"/>
    <w:rsid w:val="009617EC"/>
    <w:rsid w:val="009622D9"/>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3395"/>
    <w:rsid w:val="009A33C1"/>
    <w:rsid w:val="009A38F7"/>
    <w:rsid w:val="009A4884"/>
    <w:rsid w:val="009B219A"/>
    <w:rsid w:val="009B43E6"/>
    <w:rsid w:val="009C0BC1"/>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D48"/>
    <w:rsid w:val="00AB1C06"/>
    <w:rsid w:val="00AB2B3B"/>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45AA"/>
    <w:rsid w:val="00AF723E"/>
    <w:rsid w:val="00AF72C0"/>
    <w:rsid w:val="00AF7765"/>
    <w:rsid w:val="00AF7860"/>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34401"/>
    <w:rsid w:val="00B42C0B"/>
    <w:rsid w:val="00B42FA3"/>
    <w:rsid w:val="00B4598A"/>
    <w:rsid w:val="00B46B2F"/>
    <w:rsid w:val="00B51C3F"/>
    <w:rsid w:val="00B52272"/>
    <w:rsid w:val="00B52B1A"/>
    <w:rsid w:val="00B5307C"/>
    <w:rsid w:val="00B568B7"/>
    <w:rsid w:val="00B56AB7"/>
    <w:rsid w:val="00B5757A"/>
    <w:rsid w:val="00B57AC3"/>
    <w:rsid w:val="00B57D1B"/>
    <w:rsid w:val="00B629EE"/>
    <w:rsid w:val="00B638EC"/>
    <w:rsid w:val="00B65D15"/>
    <w:rsid w:val="00B65D7E"/>
    <w:rsid w:val="00B66124"/>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A1E95"/>
    <w:rsid w:val="00BA3FD9"/>
    <w:rsid w:val="00BA52B7"/>
    <w:rsid w:val="00BB2EBB"/>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2EBD"/>
    <w:rsid w:val="00C156EC"/>
    <w:rsid w:val="00C21AB9"/>
    <w:rsid w:val="00C2211C"/>
    <w:rsid w:val="00C227FD"/>
    <w:rsid w:val="00C267B8"/>
    <w:rsid w:val="00C2772E"/>
    <w:rsid w:val="00C37231"/>
    <w:rsid w:val="00C37E11"/>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2E"/>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B1417"/>
    <w:rsid w:val="00CB27D0"/>
    <w:rsid w:val="00CB5A04"/>
    <w:rsid w:val="00CB7D01"/>
    <w:rsid w:val="00CC3F95"/>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231F4"/>
    <w:rsid w:val="00D23AE0"/>
    <w:rsid w:val="00D24FA6"/>
    <w:rsid w:val="00D259DB"/>
    <w:rsid w:val="00D27818"/>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3956"/>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07A71"/>
    <w:rsid w:val="00E10846"/>
    <w:rsid w:val="00E1264F"/>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1DA5"/>
    <w:rsid w:val="00E876E2"/>
    <w:rsid w:val="00E87C47"/>
    <w:rsid w:val="00E87E9A"/>
    <w:rsid w:val="00E87FAB"/>
    <w:rsid w:val="00E9066A"/>
    <w:rsid w:val="00E90E59"/>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B06"/>
    <w:rsid w:val="00F76E19"/>
    <w:rsid w:val="00F773D1"/>
    <w:rsid w:val="00F822F2"/>
    <w:rsid w:val="00F843BB"/>
    <w:rsid w:val="00F846BD"/>
    <w:rsid w:val="00F849DE"/>
    <w:rsid w:val="00F867A2"/>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1386"/>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ruenes-medienhaus.de/download/2026/02/GMH-2026-07-01.jpg" TargetMode="External"/><Relationship Id="rId4" Type="http://schemas.openxmlformats.org/officeDocument/2006/relationships/settings" Target="settings.xml"/><Relationship Id="rId9" Type="http://schemas.openxmlformats.org/officeDocument/2006/relationships/hyperlink" Target="https://www.gruenes-medienhaus.de/download/2026/02/GMH-2026-07-01.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3510</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133</cp:revision>
  <cp:lastPrinted>2026-01-24T11:26:00Z</cp:lastPrinted>
  <dcterms:created xsi:type="dcterms:W3CDTF">2018-12-06T09:36:00Z</dcterms:created>
  <dcterms:modified xsi:type="dcterms:W3CDTF">2026-02-12T08:40:00Z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120679</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